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jc w:val="center"/>
        <w:rPr>
          <w:rFonts w:ascii="Times New Roman" w:hAnsi="Times New Roman" w:cs="Times New Roman"/>
          <w:b/>
          <w:sz w:val="26"/>
          <w:szCs w:val="26"/>
          <w:lang w:val="vi-VN"/>
        </w:rPr>
      </w:pPr>
      <w:r w:rsidRPr="00A040A3">
        <w:rPr>
          <w:rFonts w:ascii="Times New Roman" w:hAnsi="Times New Roman" w:cs="Times New Roman"/>
          <w:b/>
          <w:sz w:val="26"/>
          <w:szCs w:val="26"/>
          <w:lang w:val="vi-VN"/>
        </w:rPr>
        <w:t>Mẫu số 04</w:t>
      </w:r>
    </w:p>
    <w:p w:rsidR="00A040A3" w:rsidRPr="00A040A3" w:rsidRDefault="00A040A3" w:rsidP="00A040A3">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Cấu trúc và nội dung báo cáo đánh giá tác động môi trường</w:t>
      </w:r>
    </w:p>
    <w:p w:rsidR="00A040A3" w:rsidRPr="00A040A3" w:rsidRDefault="00A040A3" w:rsidP="00A040A3">
      <w:pPr>
        <w:rPr>
          <w:rFonts w:ascii="Times New Roman" w:hAnsi="Times New Roman" w:cs="Times New Roman"/>
          <w:b/>
          <w:sz w:val="26"/>
          <w:szCs w:val="26"/>
          <w:lang w:val="vi-VN"/>
        </w:rPr>
      </w:pP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4a. Mẫu trang bìa và trang phụ bìa báo cáo đánh giá tác động môi trường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8"/>
      </w:tblGrid>
      <w:tr w:rsidR="00A040A3" w:rsidRPr="00A040A3" w:rsidTr="00A040A3">
        <w:trPr>
          <w:trHeight w:val="9379"/>
        </w:trPr>
        <w:tc>
          <w:tcPr>
            <w:tcW w:w="9348" w:type="dxa"/>
            <w:tcBorders>
              <w:top w:val="double" w:sz="4" w:space="0" w:color="auto"/>
              <w:left w:val="double" w:sz="4" w:space="0" w:color="auto"/>
              <w:bottom w:val="double" w:sz="4" w:space="0" w:color="auto"/>
              <w:right w:val="double" w:sz="4" w:space="0" w:color="auto"/>
            </w:tcBorders>
            <w:shd w:val="clear" w:color="auto" w:fill="auto"/>
          </w:tcPr>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Cơ quan cấp trên của chủ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(1)</w:t>
            </w:r>
          </w:p>
          <w:p w:rsidR="00A040A3" w:rsidRPr="00A040A3" w:rsidRDefault="00A040A3" w:rsidP="00A040A3">
            <w:pPr>
              <w:rPr>
                <w:rFonts w:ascii="Times New Roman" w:hAnsi="Times New Roman" w:cs="Times New Roman"/>
                <w:b/>
                <w:bCs/>
                <w:sz w:val="26"/>
                <w:szCs w:val="26"/>
                <w:lang w:val="vi-VN"/>
              </w:rPr>
            </w:pPr>
          </w:p>
          <w:p w:rsidR="00A040A3" w:rsidRPr="00A040A3" w:rsidRDefault="00A040A3" w:rsidP="00A040A3">
            <w:pPr>
              <w:rPr>
                <w:rFonts w:ascii="Times New Roman" w:hAnsi="Times New Roman" w:cs="Times New Roman"/>
                <w:b/>
                <w:bCs/>
                <w:sz w:val="26"/>
                <w:szCs w:val="26"/>
                <w:lang w:val="vi-VN"/>
              </w:rPr>
            </w:pPr>
          </w:p>
          <w:p w:rsidR="00A040A3" w:rsidRPr="00A040A3" w:rsidRDefault="00A040A3" w:rsidP="00A040A3">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BÁO CÁO</w:t>
            </w:r>
            <w:r w:rsidRPr="00A040A3">
              <w:rPr>
                <w:rFonts w:ascii="Times New Roman" w:hAnsi="Times New Roman" w:cs="Times New Roman"/>
                <w:b/>
                <w:bCs/>
                <w:sz w:val="26"/>
                <w:szCs w:val="26"/>
                <w:lang w:val="vi-VN"/>
              </w:rPr>
              <w:br/>
              <w:t>ĐÁNH GIÁ TÁC ĐỘNG MÔI TRƯỜNG</w:t>
            </w:r>
          </w:p>
          <w:p w:rsidR="00A040A3" w:rsidRPr="00A040A3" w:rsidRDefault="00A040A3" w:rsidP="00A040A3">
            <w:pPr>
              <w:jc w:val="center"/>
              <w:rPr>
                <w:rFonts w:ascii="Times New Roman" w:hAnsi="Times New Roman" w:cs="Times New Roman"/>
                <w:bCs/>
                <w:sz w:val="26"/>
                <w:szCs w:val="26"/>
                <w:lang w:val="en-US"/>
              </w:rPr>
            </w:pPr>
            <w:r w:rsidRPr="00A040A3">
              <w:rPr>
                <w:rFonts w:ascii="Times New Roman" w:hAnsi="Times New Roman" w:cs="Times New Roman"/>
                <w:bCs/>
                <w:sz w:val="26"/>
                <w:szCs w:val="26"/>
                <w:lang w:val="en-US"/>
              </w:rPr>
              <w:t>của dự án (2)</w:t>
            </w:r>
          </w:p>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rPr>
                <w:rFonts w:ascii="Times New Roman" w:hAnsi="Times New Roman" w:cs="Times New Roman"/>
                <w:bCs/>
                <w:sz w:val="26"/>
                <w:szCs w:val="26"/>
                <w:lang w:val="en-US"/>
              </w:rPr>
            </w:pPr>
          </w:p>
          <w:tbl>
            <w:tblPr>
              <w:tblW w:w="0" w:type="auto"/>
              <w:tblInd w:w="4" w:type="dxa"/>
              <w:tblLook w:val="01E0" w:firstRow="1" w:lastRow="1" w:firstColumn="1" w:lastColumn="1" w:noHBand="0" w:noVBand="0"/>
            </w:tblPr>
            <w:tblGrid>
              <w:gridCol w:w="4496"/>
              <w:gridCol w:w="4497"/>
            </w:tblGrid>
            <w:tr w:rsidR="00A040A3" w:rsidRPr="00A040A3" w:rsidTr="0023686B">
              <w:trPr>
                <w:trHeight w:val="756"/>
              </w:trPr>
              <w:tc>
                <w:tcPr>
                  <w:tcW w:w="4496" w:type="dxa"/>
                  <w:shd w:val="clear" w:color="auto" w:fill="auto"/>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CHỦ DỰ ÁN (*)</w:t>
                  </w:r>
                  <w:r w:rsidRPr="00A040A3">
                    <w:rPr>
                      <w:rFonts w:ascii="Times New Roman" w:hAnsi="Times New Roman" w:cs="Times New Roman"/>
                      <w:b/>
                      <w:bCs/>
                      <w:sz w:val="26"/>
                      <w:szCs w:val="26"/>
                      <w:lang w:val="en-US"/>
                    </w:rPr>
                    <w:br/>
                  </w:r>
                  <w:r w:rsidRPr="00A040A3">
                    <w:rPr>
                      <w:rFonts w:ascii="Times New Roman" w:hAnsi="Times New Roman" w:cs="Times New Roman"/>
                      <w:bCs/>
                      <w:i/>
                      <w:sz w:val="26"/>
                      <w:szCs w:val="26"/>
                      <w:lang w:val="en-US"/>
                    </w:rPr>
                    <w:t>(Ký, ghi họ tên, đóng dấu)</w:t>
                  </w:r>
                </w:p>
              </w:tc>
              <w:tc>
                <w:tcPr>
                  <w:tcW w:w="4497" w:type="dxa"/>
                  <w:shd w:val="clear" w:color="auto" w:fill="auto"/>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ĐƠN VỊ TƯ VẤN (nếu có) (*)</w:t>
                  </w:r>
                  <w:r w:rsidRPr="00A040A3">
                    <w:rPr>
                      <w:rFonts w:ascii="Times New Roman" w:hAnsi="Times New Roman" w:cs="Times New Roman"/>
                      <w:b/>
                      <w:bCs/>
                      <w:sz w:val="26"/>
                      <w:szCs w:val="26"/>
                      <w:lang w:val="en-US"/>
                    </w:rPr>
                    <w:br/>
                  </w:r>
                  <w:r w:rsidRPr="00A040A3">
                    <w:rPr>
                      <w:rFonts w:ascii="Times New Roman" w:hAnsi="Times New Roman" w:cs="Times New Roman"/>
                      <w:bCs/>
                      <w:i/>
                      <w:sz w:val="26"/>
                      <w:szCs w:val="26"/>
                      <w:lang w:val="en-US"/>
                    </w:rPr>
                    <w:t>(Ký, ghi họ tên, đóng dấu)</w:t>
                  </w:r>
                </w:p>
              </w:tc>
            </w:tr>
          </w:tbl>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rPr>
                <w:rFonts w:ascii="Times New Roman" w:hAnsi="Times New Roman" w:cs="Times New Roman"/>
                <w:bCs/>
                <w:sz w:val="26"/>
                <w:szCs w:val="26"/>
                <w:lang w:val="en-US"/>
              </w:rPr>
            </w:pPr>
          </w:p>
          <w:p w:rsidR="00A040A3" w:rsidRPr="00A040A3" w:rsidRDefault="00A040A3" w:rsidP="00A040A3">
            <w:pPr>
              <w:jc w:val="center"/>
              <w:rPr>
                <w:rFonts w:ascii="Times New Roman" w:hAnsi="Times New Roman" w:cs="Times New Roman"/>
                <w:bCs/>
                <w:i/>
                <w:sz w:val="26"/>
                <w:szCs w:val="26"/>
                <w:lang w:val="en-US"/>
              </w:rPr>
            </w:pPr>
            <w:r w:rsidRPr="00A040A3">
              <w:rPr>
                <w:rFonts w:ascii="Times New Roman" w:hAnsi="Times New Roman" w:cs="Times New Roman"/>
                <w:bCs/>
                <w:i/>
                <w:sz w:val="26"/>
                <w:szCs w:val="26"/>
                <w:lang w:val="en-US"/>
              </w:rPr>
              <w:t>Địa danh (**), tháng... năm...</w:t>
            </w:r>
          </w:p>
        </w:tc>
      </w:tr>
    </w:tbl>
    <w:p w:rsidR="00A040A3" w:rsidRPr="00A040A3" w:rsidRDefault="00A040A3" w:rsidP="00A040A3">
      <w:pPr>
        <w:rPr>
          <w:rFonts w:ascii="Times New Roman" w:hAnsi="Times New Roman" w:cs="Times New Roman"/>
          <w:b/>
          <w:bCs/>
          <w:i/>
          <w:sz w:val="26"/>
          <w:szCs w:val="26"/>
          <w:lang w:val="en-US"/>
        </w:rPr>
      </w:pPr>
    </w:p>
    <w:p w:rsidR="00A040A3" w:rsidRPr="00A040A3" w:rsidRDefault="00A040A3" w:rsidP="00A040A3">
      <w:pPr>
        <w:rPr>
          <w:rFonts w:ascii="Times New Roman" w:hAnsi="Times New Roman" w:cs="Times New Roman"/>
          <w:b/>
          <w:bCs/>
          <w:i/>
          <w:sz w:val="26"/>
          <w:szCs w:val="26"/>
          <w:lang w:val="en-US"/>
        </w:rPr>
      </w:pPr>
      <w:r w:rsidRPr="00A040A3">
        <w:rPr>
          <w:rFonts w:ascii="Times New Roman" w:hAnsi="Times New Roman" w:cs="Times New Roman"/>
          <w:b/>
          <w:bCs/>
          <w:i/>
          <w:sz w:val="26"/>
          <w:szCs w:val="26"/>
          <w:lang w:val="en-US"/>
        </w:rPr>
        <w:t xml:space="preserve">Ghi chú: </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(1) Tên cơ quan chủ dự án;</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(2) Tên gọi đầy đủ, chính xác của dự án</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 Chỉ thể hiện ở trang phụ bìa; (**) Ghi địa danh cấp tỉnh nơi thực hiện dự án hoặc nơi đặt trụ sở chính của chủ dự án.</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lastRenderedPageBreak/>
        <w:t>4b. Cấu trúc, nội dung báo cáo đánh giá tác động môi trường (ĐTM)</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MỤC LỤC</w:t>
      </w:r>
      <w:r w:rsidRPr="00A040A3">
        <w:rPr>
          <w:rFonts w:ascii="Times New Roman" w:hAnsi="Times New Roman" w:cs="Times New Roman"/>
          <w:b/>
          <w:bCs/>
          <w:sz w:val="26"/>
          <w:szCs w:val="26"/>
          <w:lang w:val="en-US"/>
        </w:rPr>
        <w:br/>
        <w:t xml:space="preserve">Danh mục các từ và các ký hiệu viết tắt </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Danh mục các bảng, các hình vẽ,...</w:t>
      </w:r>
    </w:p>
    <w:p w:rsidR="00A040A3" w:rsidRPr="00A040A3" w:rsidRDefault="00A040A3" w:rsidP="003663FC">
      <w:pPr>
        <w:jc w:val="cente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MỞ ĐẦU</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1. Xuất xứ của dự án</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1.1. Thông tin chung về dự án, trong đó nêu rõ loại hình dự án (mới, mở rộng quy mô, nâng công suất, thay đổi công nghệ hoặc dự án loại khác).</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 xml:space="preserve">1.2. Cơ quan, tổ chức có thẩm quyền phê duyệt chủ trương đầu tư </w:t>
      </w:r>
      <w:r w:rsidRPr="00A040A3">
        <w:rPr>
          <w:rFonts w:ascii="Times New Roman" w:hAnsi="Times New Roman" w:cs="Times New Roman"/>
          <w:bCs/>
          <w:sz w:val="26"/>
          <w:szCs w:val="26"/>
          <w:lang w:val="vi-VN"/>
        </w:rPr>
        <w:t>(đối với dự án phải có quyết định chủ trương đầu tư),</w:t>
      </w:r>
      <w:r w:rsidRPr="00A040A3">
        <w:rPr>
          <w:rFonts w:ascii="Times New Roman" w:hAnsi="Times New Roman" w:cs="Times New Roman"/>
          <w:bCs/>
          <w:sz w:val="26"/>
          <w:szCs w:val="26"/>
          <w:lang w:val="en-US"/>
        </w:rPr>
        <w:t xml:space="preserve"> báo cáo nghiên cứu khả thi, báo cáo kinh tế kỹ thuật, dự án đầu tư hoặc tài liệu tương đương.</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1.3. Mối quan hệ của dự án với các dự án khác và quy hoạch phát triển do cơ quan quản lý nhà nước có thẩm quyền phê duyệt.</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1.4. Trường hợp dự án nằm trong khu công nghiệp</w:t>
      </w:r>
      <w:r w:rsidRPr="00A040A3">
        <w:rPr>
          <w:rFonts w:ascii="Times New Roman" w:hAnsi="Times New Roman" w:cs="Times New Roman"/>
          <w:bCs/>
          <w:sz w:val="26"/>
          <w:szCs w:val="26"/>
          <w:lang w:val="vi-VN"/>
        </w:rPr>
        <w:t>, khu chế xuất, khu công nghệ cao, cụm công nghiệp</w:t>
      </w:r>
      <w:r w:rsidRPr="00A040A3">
        <w:rPr>
          <w:rFonts w:ascii="Times New Roman" w:hAnsi="Times New Roman" w:cs="Times New Roman"/>
          <w:bCs/>
          <w:sz w:val="26"/>
          <w:szCs w:val="26"/>
          <w:lang w:val="en-US"/>
        </w:rPr>
        <w:t xml:space="preserve"> </w:t>
      </w:r>
      <w:r w:rsidRPr="00A040A3">
        <w:rPr>
          <w:rFonts w:ascii="Times New Roman" w:hAnsi="Times New Roman" w:cs="Times New Roman"/>
          <w:bCs/>
          <w:sz w:val="26"/>
          <w:szCs w:val="26"/>
          <w:lang w:val="vi-VN"/>
        </w:rPr>
        <w:t>(gọi chung là khu công nghiệp)</w:t>
      </w:r>
      <w:r w:rsidRPr="00A040A3">
        <w:rPr>
          <w:rFonts w:ascii="Times New Roman" w:hAnsi="Times New Roman" w:cs="Times New Roman"/>
          <w:bCs/>
          <w:sz w:val="26"/>
          <w:szCs w:val="26"/>
          <w:lang w:val="en-US"/>
        </w:rPr>
        <w:t xml:space="preserve"> thì phải nêu rõ tên của khu công nghiệp và thuyết minh rõ sự phù hợp của dự án với quy hoạch</w:t>
      </w:r>
      <w:r w:rsidRPr="00A040A3">
        <w:rPr>
          <w:rFonts w:ascii="Times New Roman" w:hAnsi="Times New Roman" w:cs="Times New Roman"/>
          <w:bCs/>
          <w:sz w:val="26"/>
          <w:szCs w:val="26"/>
          <w:lang w:val="vi-VN"/>
        </w:rPr>
        <w:t xml:space="preserve"> ngành nghề và phân khu chức năng.</w:t>
      </w:r>
      <w:r w:rsidRPr="00A040A3">
        <w:rPr>
          <w:rFonts w:ascii="Times New Roman" w:hAnsi="Times New Roman" w:cs="Times New Roman"/>
          <w:bCs/>
          <w:sz w:val="26"/>
          <w:szCs w:val="26"/>
          <w:lang w:val="en-US"/>
        </w:rPr>
        <w:t xml:space="preserve"> Đính kèm bản sao Quyết định phê duyệt báo cáo ĐTM</w:t>
      </w:r>
      <w:r w:rsidRPr="00A040A3">
        <w:rPr>
          <w:rFonts w:ascii="Times New Roman" w:hAnsi="Times New Roman" w:cs="Times New Roman"/>
          <w:bCs/>
          <w:sz w:val="26"/>
          <w:szCs w:val="26"/>
          <w:lang w:val="vi-VN"/>
        </w:rPr>
        <w:t>, giấy xác nhận hoàn thành công trình bảo vệ môi trường hoặc giấy tờ tương đương</w:t>
      </w:r>
      <w:r w:rsidRPr="00A040A3">
        <w:rPr>
          <w:rFonts w:ascii="Times New Roman" w:hAnsi="Times New Roman" w:cs="Times New Roman"/>
          <w:bCs/>
          <w:sz w:val="26"/>
          <w:szCs w:val="26"/>
          <w:lang w:val="en-US"/>
        </w:rPr>
        <w:t xml:space="preserve"> của dự án đầu tư xây dựng kết cấu hạ tầng khu công nghiệp.</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vi-VN"/>
        </w:rPr>
        <w:t>2</w:t>
      </w:r>
      <w:r w:rsidRPr="00A040A3">
        <w:rPr>
          <w:rFonts w:ascii="Times New Roman" w:hAnsi="Times New Roman" w:cs="Times New Roman"/>
          <w:b/>
          <w:bCs/>
          <w:sz w:val="26"/>
          <w:szCs w:val="26"/>
          <w:lang w:val="en-US"/>
        </w:rPr>
        <w:t>. Căn cứ pháp luật và kỹ thuật của việc thực hiện ĐTM</w:t>
      </w:r>
      <w:r w:rsidRPr="00A040A3">
        <w:rPr>
          <w:rFonts w:ascii="Times New Roman" w:hAnsi="Times New Roman" w:cs="Times New Roman"/>
          <w:bCs/>
          <w:sz w:val="26"/>
          <w:szCs w:val="26"/>
          <w:lang w:val="en-US"/>
        </w:rPr>
        <w:t xml:space="preserve">: </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2.1. Chỉ liệt kê các văn bản pháp luật, quy chuẩn, tiêu chuẩn và hướng dẫn kỹ thuật về môi trường có liên quan làm căn cứ cho việc thực hiện ĐTM.</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2.2. Liệt kê đầy đủ các văn bản pháp lý, quyết định hoặc ý kiến bằng văn bản của các cấp có thẩm quyền về dự án.</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2.3. Liệt kê các tài liệu, dữ liệu do chủ dự án tự tạo lập được sử dụng trong quá trình thực hiện đánh giá tác động môi trường.</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 xml:space="preserve">3. Tổ chức thực hiện đánh giá tác động môi trường: </w:t>
      </w:r>
      <w:r w:rsidRPr="00A040A3">
        <w:rPr>
          <w:rFonts w:ascii="Times New Roman" w:hAnsi="Times New Roman" w:cs="Times New Roman"/>
          <w:bCs/>
          <w:sz w:val="26"/>
          <w:szCs w:val="26"/>
          <w:lang w:val="en-US"/>
        </w:rPr>
        <w:t>Tóm tắt việc tổ chức thực hiện ĐTM và lập báo cáo ĐTM của chủ dự án</w:t>
      </w:r>
      <w:r w:rsidRPr="00A040A3">
        <w:rPr>
          <w:rFonts w:ascii="Times New Roman" w:hAnsi="Times New Roman" w:cs="Times New Roman"/>
          <w:bCs/>
          <w:sz w:val="26"/>
          <w:szCs w:val="26"/>
          <w:lang w:val="vi-VN"/>
        </w:rPr>
        <w:t xml:space="preserve">, đơn vị tư vấn kèm theo </w:t>
      </w:r>
      <w:r w:rsidRPr="00A040A3">
        <w:rPr>
          <w:rFonts w:ascii="Times New Roman" w:hAnsi="Times New Roman" w:cs="Times New Roman"/>
          <w:bCs/>
          <w:sz w:val="26"/>
          <w:szCs w:val="26"/>
          <w:lang w:val="en-US"/>
        </w:rPr>
        <w:t>danh sách (có chữ ký) của những người tham gia ĐTM.</w:t>
      </w:r>
    </w:p>
    <w:p w:rsidR="00A040A3" w:rsidRPr="00A040A3" w:rsidRDefault="00A040A3" w:rsidP="00A040A3">
      <w:pPr>
        <w:rPr>
          <w:rFonts w:ascii="Times New Roman" w:hAnsi="Times New Roman" w:cs="Times New Roman"/>
          <w:bCs/>
          <w:i/>
          <w:sz w:val="26"/>
          <w:szCs w:val="26"/>
          <w:lang w:val="vi-VN"/>
        </w:rPr>
      </w:pPr>
      <w:r w:rsidRPr="00A040A3">
        <w:rPr>
          <w:rFonts w:ascii="Times New Roman" w:hAnsi="Times New Roman" w:cs="Times New Roman"/>
          <w:b/>
          <w:bCs/>
          <w:sz w:val="26"/>
          <w:szCs w:val="26"/>
          <w:lang w:val="en-US"/>
        </w:rPr>
        <w:t xml:space="preserve">4. Phương pháp đánh giá tác động môi trường: </w:t>
      </w:r>
      <w:r w:rsidRPr="00A040A3">
        <w:rPr>
          <w:rFonts w:ascii="Times New Roman" w:hAnsi="Times New Roman" w:cs="Times New Roman"/>
          <w:bCs/>
          <w:sz w:val="26"/>
          <w:szCs w:val="26"/>
          <w:lang w:val="en-US"/>
        </w:rPr>
        <w:t xml:space="preserve">Liệt kê đầy đủ các phương pháp đã được sử dụng </w:t>
      </w:r>
      <w:r w:rsidRPr="00A040A3">
        <w:rPr>
          <w:rFonts w:ascii="Times New Roman" w:hAnsi="Times New Roman" w:cs="Times New Roman"/>
          <w:bCs/>
          <w:sz w:val="26"/>
          <w:szCs w:val="26"/>
          <w:lang w:val="vi-VN"/>
        </w:rPr>
        <w:t>và chỉ dẫn rõ sử dụng</w:t>
      </w:r>
      <w:r w:rsidRPr="00A040A3">
        <w:rPr>
          <w:rFonts w:ascii="Times New Roman" w:hAnsi="Times New Roman" w:cs="Times New Roman"/>
          <w:bCs/>
          <w:sz w:val="26"/>
          <w:szCs w:val="26"/>
          <w:lang w:val="en-US"/>
        </w:rPr>
        <w:t xml:space="preserve"> ở nội dung nào trong quá trình thực hiện ĐTM</w:t>
      </w:r>
      <w:r w:rsidRPr="00A040A3">
        <w:rPr>
          <w:rFonts w:ascii="Times New Roman" w:hAnsi="Times New Roman" w:cs="Times New Roman"/>
          <w:bCs/>
          <w:sz w:val="26"/>
          <w:szCs w:val="26"/>
          <w:lang w:val="vi-VN"/>
        </w:rPr>
        <w:t>.</w:t>
      </w:r>
    </w:p>
    <w:p w:rsidR="00A040A3" w:rsidRPr="00A040A3" w:rsidRDefault="00A040A3" w:rsidP="003663FC">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Chương 1</w:t>
      </w:r>
    </w:p>
    <w:p w:rsidR="00A040A3" w:rsidRPr="00A040A3" w:rsidRDefault="00A040A3" w:rsidP="003663FC">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MÔ TẢ TÓM TẮT DỰ ÁN</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lastRenderedPageBreak/>
        <w:t>1.1. Thông tin chung về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Tên dự án (theo dự án đầu tư, dự án đầu tư xây dựng).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Tên chủ dự án, địa chỉ và phương tiện liên hệ với chủ dự án; người đại diện theo pháp luật của chủ dự án; nguồn vốn và tiến độ thực hiện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Vị trí địa lý (các điểm mốc tọa độ theo quy chuẩn hiện hành, ranh giới...) của địa điểm thực hiện dự án. Mô tả rõ các đối tượng tự nhiên, kinh tế - xã hội và các đối tượng khác có khả năng bị tác động bởi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Mục tiêu; quy mô; công suất; công nghệ và loại hình dự án.</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1.2. Các hạng mục công trình của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Liệt kê đầy đủ, chi tiết về khối lượng và quy mô các hạng mục công trình của dự án, phân thành 3 loại sau:</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Các hạng mục công trình chính: dây chuyền sản xuất sản phẩm chính, hạng mục đầu tư xây dựng chính của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Các hạng mục công trình phụ trợ của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ứng phó sự cố môi trường đối với nước thải, khí thải; ứng phó sự cố tràn dầu, cháy nổ và các công trình bảo vệ môi trường khác.</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Đối với các dự án mở rộng quy mô, nâng công suất hoặc thay đổi công nghệ của cơ sở, khu công nghiệp đang hoạt động, trong nội dung chương này phải làm rõ thêm các thông tin về thực trạng sản xuất, kinh doanh, dịch vụ của cơ sở, khu công nghiệp hiện hữu; các công trình, thiết bị, hạng mục, công nghệ sẽ được tiếp tục sử dụng trong dự án mở rộng quy mô, nâng công suất hoặc thay đổi công nghệ; các công trình, thiết bị sẽ thay đổi, điều chỉnh, bổ sung; tính liên thông, kết nối với các hạng công trình hiện hữu với công trình đầu tư mới.</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 Mô tả cụ thể hiện trạng quản lý, sử dụng đất khu vực thực hiện dự án; sự phù hợp của địa điểm thực hiện dự án với các quy định của pháp luật và các quy hoạch phát triển có liên quan. </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 xml:space="preserve">1.3. Nguyên, nhiên, vật liệu, hóa chất sử dụng của dự án; nguồn cung cấp điện, nước và các sản phẩm của dự án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Liệt kê các loại nguyên, nhiên, vật liệu, hóa chất sử dụng; nguồn cung cấp điện, nước và các sản phẩm của dự án. Trường hợp dự án có sử dụng phế liệu nhập khẩu làm nguyên liệu sản xuất, phải làm rõ về nhu cầu, năng lực sử dụng phế liệu; tỷ lệ, khối lượng phế </w:t>
      </w:r>
      <w:r w:rsidRPr="00A040A3">
        <w:rPr>
          <w:rFonts w:ascii="Times New Roman" w:hAnsi="Times New Roman" w:cs="Times New Roman"/>
          <w:bCs/>
          <w:sz w:val="26"/>
          <w:szCs w:val="26"/>
          <w:lang w:val="vi-VN"/>
        </w:rPr>
        <w:lastRenderedPageBreak/>
        <w:t>liệu sử dụng được nhập khẩu và thu mua trong nước, đề xuất khối lượng phế liệu nhập khẩu khi dự án vận hành theo công suất thiết kế của dự án.</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 xml:space="preserve">1.4. Công nghệ sản xuất, vận hành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Mô tả chi tiết, cụ thể về công nghệ sản xuất, vận hành của dự án có khả năng gây tác động xấu đến môi trường và nêu rõ cơ sở lựa chọn công nghệ kèm theo sơ đồ minh họa.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
          <w:bCs/>
          <w:sz w:val="26"/>
          <w:szCs w:val="26"/>
          <w:lang w:val="vi-VN"/>
        </w:rPr>
        <w:t>1.5. Biện pháp tổ chức thi công</w:t>
      </w:r>
      <w:r w:rsidRPr="00A040A3">
        <w:rPr>
          <w:rFonts w:ascii="Times New Roman" w:hAnsi="Times New Roman" w:cs="Times New Roman"/>
          <w:bCs/>
          <w:sz w:val="26"/>
          <w:szCs w:val="26"/>
          <w:lang w:val="vi-VN"/>
        </w:rPr>
        <w:t xml:space="preserve">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Mô tả chi tiết, cụ thể về các biện pháp tổ chức thi công, công nghệ thi công xây dựng các hạng mục công trình của dự án có khả năng gây tác động xấu đến môi trường và nêu rõ cơ sở lựa chọn biện pháp, công nghệ.</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1.6. Tiến độ, vốn đầu tư, tổ chức quản lý và thực hiện dự án.</w:t>
      </w:r>
    </w:p>
    <w:p w:rsidR="00A040A3" w:rsidRPr="00A040A3" w:rsidRDefault="00A040A3" w:rsidP="003663FC">
      <w:pPr>
        <w:jc w:val="center"/>
        <w:rPr>
          <w:rFonts w:ascii="Times New Roman" w:hAnsi="Times New Roman" w:cs="Times New Roman"/>
          <w:b/>
          <w:bCs/>
          <w:sz w:val="26"/>
          <w:szCs w:val="26"/>
          <w:lang w:val="vi-VN"/>
        </w:rPr>
      </w:pPr>
      <w:bookmarkStart w:id="0" w:name="_GoBack"/>
      <w:bookmarkEnd w:id="0"/>
      <w:r w:rsidRPr="00A040A3">
        <w:rPr>
          <w:rFonts w:ascii="Times New Roman" w:hAnsi="Times New Roman" w:cs="Times New Roman"/>
          <w:b/>
          <w:bCs/>
          <w:sz w:val="26"/>
          <w:szCs w:val="26"/>
          <w:lang w:val="vi-VN"/>
        </w:rPr>
        <w:t>Chương 2</w:t>
      </w:r>
    </w:p>
    <w:p w:rsidR="00A040A3" w:rsidRPr="00A040A3" w:rsidRDefault="00A040A3" w:rsidP="003663FC">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ĐIỀU KIỆN TỰ NHIÊN, KINH TẾ - XÃ HỘI VÀ HIỆN TRẠNG MÔI TRƯỜNG KHU VỰC THỰC HIỆN DỰ ÁN</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 xml:space="preserve">2.1. Điều kiện tự nhiên, kinh tế - xã hội </w:t>
      </w:r>
      <w:r w:rsidRPr="00A040A3">
        <w:rPr>
          <w:rFonts w:ascii="Times New Roman" w:hAnsi="Times New Roman" w:cs="Times New Roman"/>
          <w:bCs/>
          <w:sz w:val="26"/>
          <w:szCs w:val="26"/>
          <w:lang w:val="vi-VN"/>
        </w:rPr>
        <w:t>(không bắt buộc thực hiện đối với dự án đầu tư trong khu công nghiệp đã có các thủ tục về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 Tổng hợp dữ liệu (nêu rõ nguồn số liệu sử dụng) về các điều kiện tự nhiên khu vực triển khai dự án, gồm các loại dữ liệu về: địa lý, địa chất; khí hậu, khí tượng; số liệu thủy văn, hải văn trong thời gian ít nhất 03 năm gần nhất.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
          <w:bCs/>
          <w:i/>
          <w:sz w:val="26"/>
          <w:szCs w:val="26"/>
          <w:lang w:val="vi-VN"/>
        </w:rPr>
        <w:softHyphen/>
      </w:r>
      <w:r w:rsidRPr="00A040A3">
        <w:rPr>
          <w:rFonts w:ascii="Times New Roman" w:hAnsi="Times New Roman" w:cs="Times New Roman"/>
          <w:b/>
          <w:bCs/>
          <w:i/>
          <w:sz w:val="26"/>
          <w:szCs w:val="26"/>
          <w:lang w:val="vi-VN"/>
        </w:rPr>
        <w:softHyphen/>
      </w:r>
      <w:r w:rsidRPr="00A040A3">
        <w:rPr>
          <w:rFonts w:ascii="Times New Roman" w:hAnsi="Times New Roman" w:cs="Times New Roman"/>
          <w:bCs/>
          <w:sz w:val="26"/>
          <w:szCs w:val="26"/>
          <w:lang w:val="vi-VN"/>
        </w:rPr>
        <w:t>- Tóm tắt các điều kiện về kinh tế - xã hội khu vực dự án, gồm: các hoạt động kinh tế (công nghiệp, nông nghiệp, giao thông vận tải, khai khoáng, du lịch, thương mại, dịch vụ và các ngành khác); đặc điểm dân số, điều kiện y tế, văn hóa, giáo dục, mức sống, tỷ lệ hộ nghèo, các công trình văn hóa, xã hội, tôn giáo, tín ngưỡng, di tích lịch sử, khu dân cư, khu đô thị và các công trình liên quan khác chịu tác động của dự án. Đánh giá sự phù hợp của địa điểm lựa chọn thực hiện dự án với đặc điểm kinh tế - xã hội khu vực dự án.</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2.2. Hiện trạng môi trường và tài nguyên sinh vật khu vực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2.2.1. Dữ liệu về hiện trạng môi trường và tài nguyên sinh vật</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Tổng hợp dữ liệu (nêu rõ nguồn số liệu sử dụng) về hiện trạng môi trường và tài nguyên sinh vật khu vực triển khai dự án, trong đó làm rõ: chất lượng của các thành phần môi trường có khả năng chịu tác động trực tiếp bởi dự án như môi trường không khí tiếp nhận trực tiếp nguồn khí thải của dự án, môi trường nước mặt tiếp nhận trực tiếp nước thải của dự án; số liệu, thông tin về đa dạng sinh học trên cạn có thể bị tác động bởi dự án; khoảng cách từ dự án đến các vùng sinh thái nhạy cảm gần nhất; diện tích các loại rừng (nếu có); danh mục và hiện trạng các loài thực vật, động vật hoang dã, trong đó có các loài nguy cấp, quý, hiếm được ưu tiên bảo vệ, các loài đặc hữu có trong vùng có thể bị </w:t>
      </w:r>
      <w:r w:rsidRPr="00A040A3">
        <w:rPr>
          <w:rFonts w:ascii="Times New Roman" w:hAnsi="Times New Roman" w:cs="Times New Roman"/>
          <w:bCs/>
          <w:sz w:val="26"/>
          <w:szCs w:val="26"/>
          <w:lang w:val="vi-VN"/>
        </w:rPr>
        <w:lastRenderedPageBreak/>
        <w:t>tác động do dự án; số liệu, thông tin về đa dạng sinh học biển và đất ngập nước ven biển có thể bị tác động bởi dự án (dữ liệu về tài nguyên sinh vật không bắt buộc đối với dự án trong khu công nghiệp đã có các thủ tục về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2.2.2. Hiện trạng các thành phần môi trường đất, nước, không khí,...</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w:t>
      </w:r>
      <w:r w:rsidRPr="00A040A3" w:rsidDel="007816EA">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vi-VN"/>
        </w:rPr>
        <w:t>Tổng hợp kết quả để đánh giá sự phù hợp của địa điểm lựa chọn với đặc điểm môi trường tự nhiên khu vực dự án; đánh giá được hiện trạng các thành phần môi trường khu vực dự án trước khi triển khai xây dựng.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Đối với dự án có liên quan đến phóng xạ, trong mục này cần bổ sung kết quả quan trắc phóng xạ, đánh giá hiện trạng và sơ bộ phân tích nguyên nhân. Trường hợp nước thải của dự án đấu nối với hệ thống thu gom, xử lý nước thải tập trung của khu công nghiệp thì không cần đánh giá hiện trạng môi trường nước mặt, trầm tích. Việc đánh giá hiện trạng môi trường không khí xung quanh chỉ yêu cầu đối với những dự án phát sinh bụi, khí thải gây ô nhiễm môi trường hoặc dự án sử dụng mô hình tính toán lan truyền ô nhiễm (nếu có).</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2.2.3. Hiện trạng tài nguyên sinh vật</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Hiện trạng đa dạng sinh học, tài nguyên sinh vật</w:t>
      </w:r>
      <w:r w:rsidRPr="00A040A3">
        <w:rPr>
          <w:rFonts w:ascii="Times New Roman" w:hAnsi="Times New Roman" w:cs="Times New Roman"/>
          <w:b/>
          <w:bCs/>
          <w:i/>
          <w:sz w:val="26"/>
          <w:szCs w:val="26"/>
          <w:lang w:val="vi-VN"/>
        </w:rPr>
        <w:t xml:space="preserve"> </w:t>
      </w:r>
      <w:r w:rsidRPr="00A040A3">
        <w:rPr>
          <w:rFonts w:ascii="Times New Roman" w:hAnsi="Times New Roman" w:cs="Times New Roman"/>
          <w:bCs/>
          <w:sz w:val="26"/>
          <w:szCs w:val="26"/>
          <w:lang w:val="vi-VN"/>
        </w:rPr>
        <w:t>khu vực thực hiện và chịu tác động của dự án (không bắt buộc đối với dự án trong khu công nghiệp đã có các thủ tục về môi trường), bao gồm:</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Số liệu, thông tin về đa dạng sinh học trên cạn có thể bị tác động bởi dự án, như: nơi cư trú, các vùng sinh thái nhạy cảm (đất ngập nước nội địa, khu bảo tồn thiên nhiên, khu dự trữ sinh quyển, khu di sản thiên nhiên thế giới trong và lân cận khu vực dự án); khoảng cách từ dự án đến các vùng sinh thái nhạy cảm gần nhất; diện tích các loại rừng (nếu có); danh mục và hiện trạng các loài thực vật, động vật hoang dã, trong đó có các loài nguy cấp, quý, hiếm được ưu tiên bảo vệ, các loài đặc hữu có trong vùng có thể bị tác động do dự án (nếu có);</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Số liệu, thông tin về đa dạng sinh học dưới nước là nguồn tiếp nhận chất thải hoặc chịu tác động trực tiếp của dự án (sông, hồ, biển, đất ngập nước ven biển,...) có thể bị tác động bởi dự án, bao gồm: đặc điểm hệ sinh thái dưới nước (nếu có), hệ sinh thải biển và đất ngập nước ven biển, danh mục và hiện trạng các loài phiêu sinh, động vật đáy, cá và tài nguyên thủy, hải sản khác (nếu có).</w:t>
      </w:r>
    </w:p>
    <w:p w:rsidR="00A040A3" w:rsidRPr="00A040A3" w:rsidRDefault="00A040A3" w:rsidP="003663FC">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Chương 3</w:t>
      </w:r>
    </w:p>
    <w:p w:rsidR="00A040A3" w:rsidRPr="00A040A3" w:rsidRDefault="00A040A3" w:rsidP="003663FC">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ĐÁNH GIÁ, DỰ BÁO TÁC ĐỘNG MÔI TRƯỜNG CỦA DỰ ÁN VÀ ĐỀ XUẤT CÁC BIỆN PHÁP, CÔNG TRÌNH BẢO VỆ MÔI TRƯỜNG, ỨNG PHÓ SỰ CỐ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
          <w:bCs/>
          <w:sz w:val="26"/>
          <w:szCs w:val="26"/>
          <w:lang w:val="vi-VN"/>
        </w:rPr>
        <w:lastRenderedPageBreak/>
        <w:t>Nguyên tắc chung:</w:t>
      </w:r>
      <w:r w:rsidRPr="00A040A3">
        <w:rPr>
          <w:rFonts w:ascii="Times New Roman" w:hAnsi="Times New Roman" w:cs="Times New Roman"/>
          <w:bCs/>
          <w:sz w:val="26"/>
          <w:szCs w:val="26"/>
          <w:lang w:val="vi-VN"/>
        </w:rPr>
        <w:t xml:space="preserve">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Việc đánh giá tác động của dự án đến môi trường được thực hiện theo các giai đoạn triển khai xây dựng dự án và khi dự án đi vào vận hành (vận hành thử nghiệm và vận hành thương mại) và phải được cụ thể hóa cho từng nguồn gây tác động, từng đối tượng bị tác động. Các biện pháp, công trình bảo vệ môi trường đề xuất thực hiện phải phù hợp, đảm bảo đáp ứng yêu cầu bảo vệ môi trường đối với từng tác động đã được đánh giá.</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Đối với dự án mở rộng quy mô, nâng công suất hoặc thay đổi công nghệ của cơ sở, khu công nghiệp đang hoạt động phải đánh giá tổng hợp tác động môi trường của cơ sở, khu công nghiệp cũ và dự án mở rộng quy mô, nâng công suất hoặc thay đổi công nghệ của dự án mới.</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3.1. Đánh giá tác động và đề xuất các biện pháp, công trình bảo vệ môi trường trong giai đoạn triển khai xây dựng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3.1.1. Đánh giá, dự báo các tác động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Việc đánh giá, dự báo các tác động đến môi trường của giai đoạn này tập trung vào các hoạt động chính sau đây:</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Đánh giá tác động của việc chiếm dụng đất, di dân, tái định cư,...;</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Đánh giá tác động của hoạt động giải phóng mặt bằng;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Khai thác vật liệu xây dựng phục vụ dự án (nếu thuộc phạm vi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Vận chuyển nguyên vật liệu xây dựng, máy móc thiết bị;</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Thi công các hạng mục công trình của dự án hoặc các hoạt động triển khai thực hiện dự án (đối với các dự án không có công trình xây dựng);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Làm sạch đường ống, làm sạch các thiết bị sản xuất, công trình bảo vệ môi trường của dự án (như: làm sạch bằng hóa chất, nước sạch, hơi nước,...).</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Yêu cầu: Đối với nguồn gây tác động có liên quan đến chất thải cần cụ thể hóa về thải lượng, tải lượng và nồng độ của tất cả các thông số chất thải đặc trưng cho dự án và so sánh với các tiêu chuẩn, quy chuẩn kỹ thuật hiện hành, cụ thể hóa về không gian và thời gian phát sinh chất thải.</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3.1.2. Các biện pháp, công trình bảo vệ môi trường đề xuất thực hiện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Về nước thải: Thuyết minh chi tiết về quy mô, công suất, công nghệ của công trình thu gom, xử lý nước thải sinh hoạt và nước thải công nghiệp (nếu có):</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 Công trình thu gom, xử lý nước thải sinh hoạt của từng nhà thầu thi công, xây dựng dự án, </w:t>
      </w:r>
      <w:r w:rsidRPr="00A040A3">
        <w:rPr>
          <w:rFonts w:ascii="Times New Roman" w:hAnsi="Times New Roman" w:cs="Times New Roman"/>
          <w:bCs/>
          <w:sz w:val="26"/>
          <w:szCs w:val="26"/>
          <w:lang w:val="sv-SE"/>
        </w:rPr>
        <w:t>đảm bảo đạt quy chuẩn kỹ thuật về môi trường</w:t>
      </w:r>
      <w:r w:rsidRPr="00A040A3">
        <w:rPr>
          <w:rFonts w:ascii="Times New Roman" w:hAnsi="Times New Roman" w:cs="Times New Roman"/>
          <w:bCs/>
          <w:sz w:val="26"/>
          <w:szCs w:val="26"/>
          <w:lang w:val="vi-VN"/>
        </w:rPr>
        <w:t>.</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vi-VN"/>
        </w:rPr>
        <w:lastRenderedPageBreak/>
        <w:t>+ Công trình thu gom, xử lý</w:t>
      </w:r>
      <w:r w:rsidRPr="00A040A3">
        <w:rPr>
          <w:rFonts w:ascii="Times New Roman" w:hAnsi="Times New Roman" w:cs="Times New Roman"/>
          <w:bCs/>
          <w:sz w:val="26"/>
          <w:szCs w:val="26"/>
          <w:lang w:val="sv-SE"/>
        </w:rPr>
        <w:t xml:space="preserve"> các loại chất thải lỏng khác như hóa chất thải, hóa chất súc rửa đường ống..., đảm bảo đạt quy chuẩn kỹ thuật về môi trường.</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vi-VN"/>
        </w:rPr>
        <w:t>- Về rác thải sinh hoạt, chất thải xây dựng, chất thải rắn công nghiệp thông thường và chất thải nguy hại: Mô tả quy mô, vị trí</w:t>
      </w:r>
      <w:r w:rsidRPr="00A040A3">
        <w:rPr>
          <w:rFonts w:ascii="Times New Roman" w:hAnsi="Times New Roman" w:cs="Times New Roman"/>
          <w:bCs/>
          <w:sz w:val="26"/>
          <w:szCs w:val="26"/>
          <w:lang w:val="sv-SE"/>
        </w:rPr>
        <w:t>, biện pháp bảo vệ môi trường</w:t>
      </w:r>
      <w:r w:rsidRPr="00A040A3">
        <w:rPr>
          <w:rFonts w:ascii="Times New Roman" w:hAnsi="Times New Roman" w:cs="Times New Roman"/>
          <w:bCs/>
          <w:sz w:val="26"/>
          <w:szCs w:val="26"/>
          <w:lang w:val="vi-VN"/>
        </w:rPr>
        <w:t xml:space="preserve"> của khu vực lưu giữ tạm thời các loại chất thải</w:t>
      </w:r>
      <w:r w:rsidRPr="00A040A3">
        <w:rPr>
          <w:rFonts w:ascii="Times New Roman" w:hAnsi="Times New Roman" w:cs="Times New Roman"/>
          <w:bCs/>
          <w:sz w:val="26"/>
          <w:szCs w:val="26"/>
          <w:lang w:val="sv-SE"/>
        </w:rPr>
        <w:t>.</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vi-VN"/>
        </w:rPr>
        <w:t xml:space="preserve">- Về bụi, khí thải: Các công trình, biện pháp giảm thiểu bụi, khí thải trong quá trình thi công xây dựng dự án, </w:t>
      </w:r>
      <w:r w:rsidRPr="00A040A3">
        <w:rPr>
          <w:rFonts w:ascii="Times New Roman" w:hAnsi="Times New Roman" w:cs="Times New Roman"/>
          <w:bCs/>
          <w:sz w:val="26"/>
          <w:szCs w:val="26"/>
          <w:lang w:val="sv-SE"/>
        </w:rPr>
        <w:t>đảm bảo đạt quy chuẩn kỹ thuật về môi trường</w:t>
      </w:r>
      <w:r w:rsidRPr="00A040A3">
        <w:rPr>
          <w:rFonts w:ascii="Times New Roman" w:hAnsi="Times New Roman" w:cs="Times New Roman"/>
          <w:bCs/>
          <w:sz w:val="26"/>
          <w:szCs w:val="26"/>
          <w:lang w:val="vi-VN"/>
        </w:rPr>
        <w:t>.</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 Các biện pháp bảo vệ môi trường khác (nếu có).</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sv-SE"/>
        </w:rPr>
        <w:t>3.</w:t>
      </w:r>
      <w:r w:rsidRPr="00A040A3">
        <w:rPr>
          <w:rFonts w:ascii="Times New Roman" w:hAnsi="Times New Roman" w:cs="Times New Roman"/>
          <w:b/>
          <w:bCs/>
          <w:sz w:val="26"/>
          <w:szCs w:val="26"/>
          <w:lang w:val="vi-VN"/>
        </w:rPr>
        <w:t>2</w:t>
      </w:r>
      <w:r w:rsidRPr="00A040A3">
        <w:rPr>
          <w:rFonts w:ascii="Times New Roman" w:hAnsi="Times New Roman" w:cs="Times New Roman"/>
          <w:b/>
          <w:bCs/>
          <w:sz w:val="26"/>
          <w:szCs w:val="26"/>
          <w:lang w:val="sv-SE"/>
        </w:rPr>
        <w:t>. Đánh giá tác động</w:t>
      </w:r>
      <w:r w:rsidRPr="00A040A3">
        <w:rPr>
          <w:rFonts w:ascii="Times New Roman" w:hAnsi="Times New Roman" w:cs="Times New Roman"/>
          <w:b/>
          <w:bCs/>
          <w:sz w:val="26"/>
          <w:szCs w:val="26"/>
          <w:lang w:val="vi-VN"/>
        </w:rPr>
        <w:t xml:space="preserve"> và đề xuất các biện pháp, công trình bảo vệ môi trường trong giai đoạn dự án đi vào vận hành</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3.2.1. Đánh giá, dự báo các tác động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Việc đánh giá tác động trong giai đoạn này cần phải tập trung vào 02 giai đoạn vận hành thử nghiệm và vận hành thương mại, với các nội dung chính sau:</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Đánh giá, dự báo tác động của các nguồn phát sinh chất thải (chất thải rắn, chất thải nguy hại, bụi, khí thải, nước thải công nghiệp, nước thải sinh hoạt, các loại chất thải lỏng khác, tiếng ồn, độ rung,...). Mỗi tác động phải được cụ thể hóa về thải lượng, tải lượng và nồng độ của tất cả các thông số chất thải đặc trưng cho dự án và so sánh với các tiêu chuẩn, quy chuẩn kỹ thuật hiện hành, cụ thể hóa về không gian và thời gian phát sinh chất thải.</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Đánh giá, dự báo tác động của các nguồn không liên quan đến chất thải.</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Đối với dự án đầu tư vào khu công nghiệp, phải đánh giá bổ sung tác động từ việc phát sinh nước thải của dự án đối với hiện trạng thu gom, xử lý nước thải hiện hữu của khu công nghiệp; đánh giá khả năng tiếp nhận, xử lý của công trình xử lý nước thải hiện hữu của khu công nghiệp đối với khối lượng nước thải phát sinh lớn nhất từ hoạt động của dự án.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3.2.2. Các công trình, biện pháp bảo vệ môi trường đề xuất thực hiện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Yêu cầu chung: Trên cơ sở kết quả đánh giá các tác động tại Mục 3.2.1 nêu trên, chủ dự án phải </w:t>
      </w:r>
      <w:r w:rsidRPr="00A040A3">
        <w:rPr>
          <w:rFonts w:ascii="Times New Roman" w:hAnsi="Times New Roman" w:cs="Times New Roman"/>
          <w:bCs/>
          <w:sz w:val="26"/>
          <w:szCs w:val="26"/>
          <w:lang w:val="sv-SE"/>
        </w:rPr>
        <w:t xml:space="preserve">căn cứ vào từng loại chất thải phát sinh (với lưu lượng và nồng độ các thông số ô nhiễm đặc trưng) để đề xuất lựa chọn các </w:t>
      </w:r>
      <w:r w:rsidRPr="00A040A3">
        <w:rPr>
          <w:rFonts w:ascii="Times New Roman" w:hAnsi="Times New Roman" w:cs="Times New Roman"/>
          <w:bCs/>
          <w:sz w:val="26"/>
          <w:szCs w:val="26"/>
          <w:lang w:val="vi-VN"/>
        </w:rPr>
        <w:t>thiết bị, công nghệ xử lý chất thải phù hợp (trên cơ sở liệt kê, so sánh các thiết bị, công nghệ đang được sử dụng), đảm bảo đáp ứng yêu cầu bảo vệ môi trường quy định.</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a) Về công trình xử lý nước thải (bao gồm: các công trình xử lý nước thải sinh hoạt, nước thải công nghiệp và các loại chất thải lỏng khác):</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lastRenderedPageBreak/>
        <w:t xml:space="preserve">- Thuyết minh chi tiết về quy mô, công suất, quy trình vận hành, hóa chất, chất xúc tác sử dụng của từng công trình xử lý nước thải;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Các thông số cơ bản của từng hạng mục và của cả công trình xử lý nước thải, kèm theo dự thảo bản vẽ thiết kế cơ sở hoặc dự thảo thiết kế bản vẽ thi công đối với dự án chỉ yêu cầu thiết kế một bước (sau đây gọi tắt là dự thảo bản vẽ thiết kế). Chi tiết được nêu tại Phụ lục 2 báo cáo.</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Đề xuất vị trí, thông số lắp đặt các thiết bị quan trắc nước thải tự động, liên tục (đối với trường hợp phải lắp đặt theo quy định).</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b) Về công trình xử lý bụi, khí thải: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 Thuyết minh chi tiết về quy mô, công suất, quy trình vận hành, hóa chất, chất xúc tác sử dụng của từng công trình xử lý bụi, khí thải;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Các thông số cơ bản của từng hạng mục và của cả công trình xử lý bụi, khí thải, kèm theo dự thảo bản vẽ thiết kế (chi tiết được nêu tại Phụ lục 2 báo cáo);</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Đề xuất vị trí, thông số lắp đặt các thiết bị quan trắc khí thải tự động, liên tục (đối với trường hợp phải lắp đặt theo quy định).</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c) Về công trình lưu giữ, xử lý chất thải rắn (gồm: rác thải sinh hoạt, chất thải rắn công nghiệp thông thường, chất thải nguy hại):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 Thuyết minh chi tiết về quy mô, công suất, quy trình vận hành, hóa chất, chất xúc tác sử dụng của từng công trình quản lý, xử lý chất thải;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Các thông số cơ bản của từng hạng mục và của cả công trình quản lý, xử lý chất thải, kèm theo dự thảo bản vẽ thiết kế (chi tiết được nêu tại Phụ lục 2 báo cáo).</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d) Công trình phòng ngừa, ứng phó sự cố môi trường đối với nước thải và khí thải (đối với trường hợp phải lắp đặt):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xml:space="preserve">- Thuyết minh chi tiết về quy mô, công suất, quy trình vận hành, hóa chất, chất xúc tác sử dụng của từng công trình phòng ngừa, ứng phó sự cố môi trường; </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Các thông số cơ bản của từng hạng mục và của cả công trình phòng ngừa, ứng phó sự cố môi trường, kèm theo dự thảo bản vẽ thiết kế (chi tiết được nêu tại Phụ lục 2 báo cáo).</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đ) Các công trình, biện pháp bảo vệ môi trường.</w:t>
      </w:r>
    </w:p>
    <w:p w:rsidR="00A040A3" w:rsidRPr="00A040A3" w:rsidRDefault="00A040A3" w:rsidP="00A040A3">
      <w:pPr>
        <w:rPr>
          <w:rFonts w:ascii="Times New Roman" w:hAnsi="Times New Roman" w:cs="Times New Roman"/>
          <w:b/>
          <w:bCs/>
          <w:sz w:val="26"/>
          <w:szCs w:val="26"/>
          <w:lang w:val="vi-VN"/>
        </w:rPr>
      </w:pPr>
      <w:r w:rsidRPr="00A040A3">
        <w:rPr>
          <w:rFonts w:ascii="Times New Roman" w:hAnsi="Times New Roman" w:cs="Times New Roman"/>
          <w:b/>
          <w:bCs/>
          <w:sz w:val="26"/>
          <w:szCs w:val="26"/>
          <w:lang w:val="vi-VN"/>
        </w:rPr>
        <w:t>3.3. Tổ chức thực hiện các công trình, biện pháp bảo vệ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Danh mục công trình, biện pháp bảo vệ môi trường của dự án.</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 Kế hoạch xây lắp các công trình bảo vệ môi trường, thiết bị xử lý chất thải, thiết bị quan trắc nước thải</w:t>
      </w:r>
      <w:r w:rsidRPr="00A040A3">
        <w:rPr>
          <w:rFonts w:ascii="Times New Roman" w:hAnsi="Times New Roman" w:cs="Times New Roman"/>
          <w:bCs/>
          <w:sz w:val="26"/>
          <w:szCs w:val="26"/>
          <w:lang w:val="vi-VN"/>
        </w:rPr>
        <w:t>,</w:t>
      </w:r>
      <w:r w:rsidRPr="00A040A3">
        <w:rPr>
          <w:rFonts w:ascii="Times New Roman" w:hAnsi="Times New Roman" w:cs="Times New Roman"/>
          <w:bCs/>
          <w:sz w:val="26"/>
          <w:szCs w:val="26"/>
          <w:lang w:val="sv-SE"/>
        </w:rPr>
        <w:t xml:space="preserve"> khí thải tự động, liên tục.</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lastRenderedPageBreak/>
        <w:t>- Kế hoạch tổ chức thực hiện các biện pháp bảo vệ môi trường khác.</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 Tóm tắt dự toán kinh phí đối với từng công trình, biện pháp bảo vệ môi trường.</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 xml:space="preserve">- Tổ chức, bộ máy quản lý, vận hành các công trình bảo vệ môi trường. </w:t>
      </w:r>
    </w:p>
    <w:p w:rsidR="00A040A3" w:rsidRPr="00A040A3" w:rsidRDefault="00A040A3" w:rsidP="00A040A3">
      <w:pPr>
        <w:rPr>
          <w:rFonts w:ascii="Times New Roman" w:hAnsi="Times New Roman" w:cs="Times New Roman"/>
          <w:b/>
          <w:bCs/>
          <w:sz w:val="26"/>
          <w:szCs w:val="26"/>
          <w:lang w:val="sv-SE"/>
        </w:rPr>
      </w:pPr>
      <w:r w:rsidRPr="00A040A3">
        <w:rPr>
          <w:rFonts w:ascii="Times New Roman" w:hAnsi="Times New Roman" w:cs="Times New Roman"/>
          <w:b/>
          <w:bCs/>
          <w:sz w:val="26"/>
          <w:szCs w:val="26"/>
          <w:lang w:val="sv-SE"/>
        </w:rPr>
        <w:t xml:space="preserve">3.4. Nhận xét về mức độ chi tiết, độ tin cậy của các kết quả đánh giá, dự báo: </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Nhận xét khách quan về mức độ tin cậy, chi tiết của những kết quả đánh giá, dự báo về các tác động môi trường có khả năng xảy ra trong quá trình triển khai dự án. Đối với các vấn đề còn thiếu độ tin cậy cần thiết, phải nêu rõ các lý do khách quan, chủ quan (như thiếu thông tin, dữ liệu; số liệu, dữ liệu hiện có đã bị lạc hậu; số liệu, dữ liệu tự tạo lập chưa có đủ độ chính xác, tin cậy; thiếu hoặc độ tin cậy của phương pháp đánh giá có hạn; trình độ chuyên môn của đội ngũ cán bộ về ĐTM có hạn; các nguyên nhân khác).</w:t>
      </w:r>
    </w:p>
    <w:p w:rsidR="00A040A3" w:rsidRPr="00A040A3" w:rsidRDefault="00A040A3" w:rsidP="003663FC">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sv-SE"/>
        </w:rPr>
        <w:t>Chương 4</w:t>
      </w:r>
    </w:p>
    <w:p w:rsidR="00A040A3" w:rsidRPr="00A040A3" w:rsidRDefault="00A040A3" w:rsidP="003663FC">
      <w:pPr>
        <w:jc w:val="center"/>
        <w:rPr>
          <w:rFonts w:ascii="Times New Roman" w:hAnsi="Times New Roman" w:cs="Times New Roman"/>
          <w:b/>
          <w:bCs/>
          <w:sz w:val="26"/>
          <w:szCs w:val="26"/>
          <w:lang w:val="sv-SE"/>
        </w:rPr>
      </w:pPr>
      <w:r w:rsidRPr="00A040A3">
        <w:rPr>
          <w:rFonts w:ascii="Times New Roman" w:hAnsi="Times New Roman" w:cs="Times New Roman"/>
          <w:b/>
          <w:bCs/>
          <w:sz w:val="26"/>
          <w:szCs w:val="26"/>
          <w:lang w:val="sv-SE"/>
        </w:rPr>
        <w:t>PHƯƠNG ÁN CẢI TẠO, PHỤC HỒI MÔI TRƯỜNG</w:t>
      </w:r>
    </w:p>
    <w:p w:rsidR="00A040A3" w:rsidRPr="00A040A3" w:rsidRDefault="00A040A3" w:rsidP="003663FC">
      <w:pPr>
        <w:jc w:val="center"/>
        <w:rPr>
          <w:rFonts w:ascii="Times New Roman" w:hAnsi="Times New Roman" w:cs="Times New Roman"/>
          <w:bCs/>
          <w:sz w:val="26"/>
          <w:szCs w:val="26"/>
          <w:lang w:val="sv-SE"/>
        </w:rPr>
      </w:pPr>
      <w:r w:rsidRPr="00A040A3">
        <w:rPr>
          <w:rFonts w:ascii="Times New Roman" w:hAnsi="Times New Roman" w:cs="Times New Roman"/>
          <w:bCs/>
          <w:sz w:val="26"/>
          <w:szCs w:val="26"/>
          <w:lang w:val="sv-SE"/>
        </w:rPr>
        <w:t>(Chỉ yêu cầu đối với các dự án khai thác khoáng sản)</w:t>
      </w:r>
    </w:p>
    <w:p w:rsidR="00A040A3" w:rsidRPr="00A040A3" w:rsidRDefault="00A040A3" w:rsidP="00A040A3">
      <w:pPr>
        <w:rPr>
          <w:rFonts w:ascii="Times New Roman" w:hAnsi="Times New Roman" w:cs="Times New Roman"/>
          <w:bCs/>
          <w:i/>
          <w:sz w:val="26"/>
          <w:szCs w:val="26"/>
          <w:lang w:val="sv-SE"/>
        </w:rPr>
      </w:pPr>
      <w:r w:rsidRPr="00A040A3">
        <w:rPr>
          <w:rFonts w:ascii="Times New Roman" w:hAnsi="Times New Roman" w:cs="Times New Roman"/>
          <w:b/>
          <w:sz w:val="26"/>
          <w:szCs w:val="26"/>
          <w:lang w:val="sv-SE"/>
        </w:rPr>
        <w:t>4.1. Lựa chọn phương án cải tạo, phục hồi môi trường</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 xml:space="preserve">- Căn cứ vào điều kiện thực tế của từng loại hình khai thác khoáng sản, ảnh hưởng của quá trình khai thác đến môi trường, cộng đồng dân cư xung quanh; căn cứ cấu tạo địa chất, thành phần khoáng vật và chất lượng môi trường của khu vực; quy hoạch sử dụng đất sau khai thác (nếu có) tổ chức, cá nhân phải xây dựng tối thiểu 02 phương án cải tạo, phục hồi môi trường khả thi. </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 Đối với mỗi phương án cải tạo, phục hồi môi trường đưa ra cần mô tả các giải pháp; các công trình và khối lượng công việc cải tạo, phục hồi môi trường. Xây dựng bản đồ hoàn thổ không gian đã khai thác và thể hiện các công trình cải tạo, phục hồi môi trường.</w:t>
      </w:r>
    </w:p>
    <w:p w:rsidR="00A040A3" w:rsidRPr="00A040A3" w:rsidRDefault="00A040A3" w:rsidP="00A040A3">
      <w:pPr>
        <w:rPr>
          <w:rFonts w:ascii="Times New Roman" w:hAnsi="Times New Roman" w:cs="Times New Roman"/>
          <w:bCs/>
          <w:sz w:val="26"/>
          <w:szCs w:val="26"/>
          <w:lang w:val="sv-SE"/>
        </w:rPr>
      </w:pPr>
      <w:r w:rsidRPr="00A040A3">
        <w:rPr>
          <w:rFonts w:ascii="Times New Roman" w:hAnsi="Times New Roman" w:cs="Times New Roman"/>
          <w:bCs/>
          <w:sz w:val="26"/>
          <w:szCs w:val="26"/>
          <w:lang w:val="sv-SE"/>
        </w:rPr>
        <w:t>- Đánh giá ảnh hưởng đến môi trường, tính bền vững, an toàn của các công trình cải tạo, phục hồi môi trường của phương án (bao gồm: sụt lún, trượt lở, chống thấm, hạ thấp mực nước ngầm, nứt gãy, sự cố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sv-SE"/>
        </w:rPr>
        <w:t>- Tính toán “chỉ số phục hồi đất” cho các phương án lựa chọn</w:t>
      </w:r>
      <w:r w:rsidRPr="00A040A3">
        <w:rPr>
          <w:rFonts w:ascii="Times New Roman" w:hAnsi="Times New Roman" w:cs="Times New Roman"/>
          <w:bCs/>
          <w:sz w:val="26"/>
          <w:szCs w:val="26"/>
          <w:lang w:val="vi-VN"/>
        </w:rPr>
        <w:t>. Trên cơ sở đánh giá và so sánh “chỉ số phục hồi đất” và ưu điểm, nhược điểm của các phương án, lựa chọn phương án cải tạo, phục hồi môi trường tối ưu.</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
          <w:sz w:val="26"/>
          <w:szCs w:val="26"/>
          <w:lang w:val="vi-VN"/>
        </w:rPr>
        <w:t>4.2. Nội dung cải tạo, phục hồi môi trường</w:t>
      </w:r>
    </w:p>
    <w:p w:rsidR="00A040A3" w:rsidRPr="00A040A3" w:rsidRDefault="00A040A3" w:rsidP="00A040A3">
      <w:pPr>
        <w:rPr>
          <w:rFonts w:ascii="Times New Roman" w:hAnsi="Times New Roman" w:cs="Times New Roman"/>
          <w:sz w:val="26"/>
          <w:szCs w:val="26"/>
          <w:lang w:val="vi-VN"/>
        </w:rPr>
      </w:pPr>
      <w:r w:rsidRPr="00A040A3">
        <w:rPr>
          <w:rFonts w:ascii="Times New Roman" w:hAnsi="Times New Roman" w:cs="Times New Roman"/>
          <w:bCs/>
          <w:sz w:val="26"/>
          <w:szCs w:val="26"/>
          <w:lang w:val="vi-VN"/>
        </w:rPr>
        <w:t>Từ phương án cải tạo, phục hồi môi trường đã lựa chọn, xây dựng nội dung, danh mục, khối lượng các hạng mục công trình cải tạo, phục hồi môi trường, cụ thể:</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Thiết kế, tính toán khối lượng công việc các công trình chính để cải tạo, phục hồi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lastRenderedPageBreak/>
        <w:t>- Thiết kế, tính toán khối lượng công việc để cải tạo, phục hồi môi trường đáp ứng mục tiêu đã đề ra, phù hợp với điều kiện thực tế.</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Thiết kế các công trình phòng ngừa và ứng phó sự cố môi trường từng giai đoạn trong quá trình cải tạo, phục hồi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Lập bảng các công trình cải tạo, phục hồi môi trường; khối lượng công việc thực hiện theo từng giai đoạn và toàn bộ quá trình cải tạo, phục hồi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Lập bảng thống kê các thiết bị, máy móc, nguyên vật liệu, đất đai, cây xanh sử dụng trong quá trình cải tạo, phục hồi môi trường theo từng giai đoạn và toàn bộ quá trình cải tạo, phục hồi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
          <w:sz w:val="26"/>
          <w:szCs w:val="26"/>
          <w:lang w:val="vi-VN"/>
        </w:rPr>
        <w:t>4.3. Kế hoạch thực hiện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Sơ đồ tổ chức thực hiện cải tạo, phục hồi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Tiến độ thực hiện cải tạo, phục hồi môi trường và kế hoạch giám sát chất lượng công trình.</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Kế hoạch tổ chức giám định các công trình cải tạo, phục hồi môi trường để kiểm tra, xác nhận hoàn thành các nội dung của phương án cải tạo, phục hồi môi trường.</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 Giải pháp quản lý, bảo vệ các công trình cải tạo, phục hồi môi trường sau khi kiểm tra, xác nhận.</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vi-VN"/>
        </w:rPr>
        <w:t>Lập bảng tiến độ thực hiện cải tạo, phục hồi môi trường theo mẫu sau:</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591"/>
        <w:gridCol w:w="1995"/>
        <w:gridCol w:w="1142"/>
        <w:gridCol w:w="1002"/>
        <w:gridCol w:w="1140"/>
        <w:gridCol w:w="1326"/>
        <w:gridCol w:w="1322"/>
        <w:gridCol w:w="830"/>
      </w:tblGrid>
      <w:tr w:rsidR="00A040A3" w:rsidRPr="00A040A3" w:rsidTr="0023686B">
        <w:trPr>
          <w:trHeight w:val="679"/>
        </w:trPr>
        <w:tc>
          <w:tcPr>
            <w:tcW w:w="316"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TT</w:t>
            </w:r>
          </w:p>
        </w:tc>
        <w:tc>
          <w:tcPr>
            <w:tcW w:w="1067"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Tên công trình</w:t>
            </w:r>
          </w:p>
        </w:tc>
        <w:tc>
          <w:tcPr>
            <w:tcW w:w="611"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Khối lượng/ đơn vị</w:t>
            </w:r>
          </w:p>
        </w:tc>
        <w:tc>
          <w:tcPr>
            <w:tcW w:w="536"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Đơn giá</w:t>
            </w:r>
          </w:p>
        </w:tc>
        <w:tc>
          <w:tcPr>
            <w:tcW w:w="610"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Thành tiền</w:t>
            </w:r>
          </w:p>
        </w:tc>
        <w:tc>
          <w:tcPr>
            <w:tcW w:w="709"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Thời gian thực hiện</w:t>
            </w:r>
          </w:p>
        </w:tc>
        <w:tc>
          <w:tcPr>
            <w:tcW w:w="707"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Thời gian hoàn thành</w:t>
            </w:r>
          </w:p>
        </w:tc>
        <w:tc>
          <w:tcPr>
            <w:tcW w:w="445" w:type="pct"/>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Ghi chú</w:t>
            </w:r>
          </w:p>
        </w:tc>
      </w:tr>
      <w:tr w:rsidR="00A040A3" w:rsidRPr="00A040A3" w:rsidTr="0023686B">
        <w:trPr>
          <w:trHeight w:val="405"/>
        </w:trPr>
        <w:tc>
          <w:tcPr>
            <w:tcW w:w="316"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I</w:t>
            </w:r>
          </w:p>
        </w:tc>
        <w:tc>
          <w:tcPr>
            <w:tcW w:w="1067"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Khu vực khai thác</w:t>
            </w:r>
          </w:p>
        </w:tc>
        <w:tc>
          <w:tcPr>
            <w:tcW w:w="611" w:type="pct"/>
            <w:vAlign w:val="center"/>
          </w:tcPr>
          <w:p w:rsidR="00A040A3" w:rsidRPr="00A040A3" w:rsidRDefault="00A040A3" w:rsidP="00A040A3">
            <w:pPr>
              <w:rPr>
                <w:rFonts w:ascii="Times New Roman" w:hAnsi="Times New Roman" w:cs="Times New Roman"/>
                <w:bCs/>
                <w:sz w:val="26"/>
                <w:szCs w:val="26"/>
                <w:lang w:val="en-US"/>
              </w:rPr>
            </w:pPr>
          </w:p>
        </w:tc>
        <w:tc>
          <w:tcPr>
            <w:tcW w:w="536" w:type="pct"/>
            <w:vAlign w:val="center"/>
          </w:tcPr>
          <w:p w:rsidR="00A040A3" w:rsidRPr="00A040A3" w:rsidRDefault="00A040A3" w:rsidP="00A040A3">
            <w:pPr>
              <w:rPr>
                <w:rFonts w:ascii="Times New Roman" w:hAnsi="Times New Roman" w:cs="Times New Roman"/>
                <w:bCs/>
                <w:sz w:val="26"/>
                <w:szCs w:val="26"/>
                <w:lang w:val="en-US"/>
              </w:rPr>
            </w:pPr>
          </w:p>
        </w:tc>
        <w:tc>
          <w:tcPr>
            <w:tcW w:w="610" w:type="pct"/>
            <w:vAlign w:val="center"/>
          </w:tcPr>
          <w:p w:rsidR="00A040A3" w:rsidRPr="00A040A3" w:rsidRDefault="00A040A3" w:rsidP="00A040A3">
            <w:pPr>
              <w:rPr>
                <w:rFonts w:ascii="Times New Roman" w:hAnsi="Times New Roman" w:cs="Times New Roman"/>
                <w:bCs/>
                <w:sz w:val="26"/>
                <w:szCs w:val="26"/>
                <w:lang w:val="en-US"/>
              </w:rPr>
            </w:pPr>
          </w:p>
        </w:tc>
        <w:tc>
          <w:tcPr>
            <w:tcW w:w="709" w:type="pct"/>
            <w:vAlign w:val="center"/>
          </w:tcPr>
          <w:p w:rsidR="00A040A3" w:rsidRPr="00A040A3" w:rsidRDefault="00A040A3" w:rsidP="00A040A3">
            <w:pPr>
              <w:rPr>
                <w:rFonts w:ascii="Times New Roman" w:hAnsi="Times New Roman" w:cs="Times New Roman"/>
                <w:bCs/>
                <w:sz w:val="26"/>
                <w:szCs w:val="26"/>
                <w:lang w:val="en-US"/>
              </w:rPr>
            </w:pPr>
          </w:p>
        </w:tc>
        <w:tc>
          <w:tcPr>
            <w:tcW w:w="707" w:type="pct"/>
            <w:vAlign w:val="center"/>
          </w:tcPr>
          <w:p w:rsidR="00A040A3" w:rsidRPr="00A040A3" w:rsidRDefault="00A040A3" w:rsidP="00A040A3">
            <w:pPr>
              <w:rPr>
                <w:rFonts w:ascii="Times New Roman" w:hAnsi="Times New Roman" w:cs="Times New Roman"/>
                <w:bCs/>
                <w:sz w:val="26"/>
                <w:szCs w:val="26"/>
                <w:lang w:val="en-US"/>
              </w:rPr>
            </w:pPr>
          </w:p>
        </w:tc>
        <w:tc>
          <w:tcPr>
            <w:tcW w:w="445" w:type="pct"/>
            <w:vAlign w:val="center"/>
          </w:tcPr>
          <w:p w:rsidR="00A040A3" w:rsidRPr="00A040A3" w:rsidRDefault="00A040A3" w:rsidP="00A040A3">
            <w:pPr>
              <w:rPr>
                <w:rFonts w:ascii="Times New Roman" w:hAnsi="Times New Roman" w:cs="Times New Roman"/>
                <w:bCs/>
                <w:sz w:val="26"/>
                <w:szCs w:val="26"/>
                <w:lang w:val="en-US"/>
              </w:rPr>
            </w:pPr>
          </w:p>
        </w:tc>
      </w:tr>
      <w:tr w:rsidR="00A040A3" w:rsidRPr="00A040A3" w:rsidTr="0023686B">
        <w:trPr>
          <w:trHeight w:val="850"/>
        </w:trPr>
        <w:tc>
          <w:tcPr>
            <w:tcW w:w="316"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1</w:t>
            </w:r>
          </w:p>
        </w:tc>
        <w:tc>
          <w:tcPr>
            <w:tcW w:w="1067"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Cải tạo bờ mỏ, đáy mỏ, bờ moong, đáy mong khu A</w:t>
            </w:r>
          </w:p>
        </w:tc>
        <w:tc>
          <w:tcPr>
            <w:tcW w:w="611" w:type="pct"/>
            <w:vAlign w:val="center"/>
          </w:tcPr>
          <w:p w:rsidR="00A040A3" w:rsidRPr="00A040A3" w:rsidRDefault="00A040A3" w:rsidP="00A040A3">
            <w:pPr>
              <w:rPr>
                <w:rFonts w:ascii="Times New Roman" w:hAnsi="Times New Roman" w:cs="Times New Roman"/>
                <w:bCs/>
                <w:sz w:val="26"/>
                <w:szCs w:val="26"/>
                <w:lang w:val="en-US"/>
              </w:rPr>
            </w:pPr>
          </w:p>
        </w:tc>
        <w:tc>
          <w:tcPr>
            <w:tcW w:w="536" w:type="pct"/>
            <w:vAlign w:val="center"/>
          </w:tcPr>
          <w:p w:rsidR="00A040A3" w:rsidRPr="00A040A3" w:rsidRDefault="00A040A3" w:rsidP="00A040A3">
            <w:pPr>
              <w:rPr>
                <w:rFonts w:ascii="Times New Roman" w:hAnsi="Times New Roman" w:cs="Times New Roman"/>
                <w:bCs/>
                <w:sz w:val="26"/>
                <w:szCs w:val="26"/>
                <w:lang w:val="en-US"/>
              </w:rPr>
            </w:pPr>
          </w:p>
        </w:tc>
        <w:tc>
          <w:tcPr>
            <w:tcW w:w="610" w:type="pct"/>
            <w:vAlign w:val="center"/>
          </w:tcPr>
          <w:p w:rsidR="00A040A3" w:rsidRPr="00A040A3" w:rsidRDefault="00A040A3" w:rsidP="00A040A3">
            <w:pPr>
              <w:rPr>
                <w:rFonts w:ascii="Times New Roman" w:hAnsi="Times New Roman" w:cs="Times New Roman"/>
                <w:bCs/>
                <w:sz w:val="26"/>
                <w:szCs w:val="26"/>
                <w:lang w:val="en-US"/>
              </w:rPr>
            </w:pPr>
          </w:p>
        </w:tc>
        <w:tc>
          <w:tcPr>
            <w:tcW w:w="709" w:type="pct"/>
            <w:vAlign w:val="center"/>
          </w:tcPr>
          <w:p w:rsidR="00A040A3" w:rsidRPr="00A040A3" w:rsidRDefault="00A040A3" w:rsidP="00A040A3">
            <w:pPr>
              <w:rPr>
                <w:rFonts w:ascii="Times New Roman" w:hAnsi="Times New Roman" w:cs="Times New Roman"/>
                <w:bCs/>
                <w:sz w:val="26"/>
                <w:szCs w:val="26"/>
                <w:lang w:val="en-US"/>
              </w:rPr>
            </w:pPr>
          </w:p>
        </w:tc>
        <w:tc>
          <w:tcPr>
            <w:tcW w:w="707" w:type="pct"/>
            <w:vAlign w:val="center"/>
          </w:tcPr>
          <w:p w:rsidR="00A040A3" w:rsidRPr="00A040A3" w:rsidRDefault="00A040A3" w:rsidP="00A040A3">
            <w:pPr>
              <w:rPr>
                <w:rFonts w:ascii="Times New Roman" w:hAnsi="Times New Roman" w:cs="Times New Roman"/>
                <w:bCs/>
                <w:sz w:val="26"/>
                <w:szCs w:val="26"/>
                <w:lang w:val="en-US"/>
              </w:rPr>
            </w:pPr>
          </w:p>
        </w:tc>
        <w:tc>
          <w:tcPr>
            <w:tcW w:w="445" w:type="pct"/>
            <w:vAlign w:val="center"/>
          </w:tcPr>
          <w:p w:rsidR="00A040A3" w:rsidRPr="00A040A3" w:rsidRDefault="00A040A3" w:rsidP="00A040A3">
            <w:pPr>
              <w:rPr>
                <w:rFonts w:ascii="Times New Roman" w:hAnsi="Times New Roman" w:cs="Times New Roman"/>
                <w:bCs/>
                <w:sz w:val="26"/>
                <w:szCs w:val="26"/>
                <w:lang w:val="en-US"/>
              </w:rPr>
            </w:pPr>
          </w:p>
        </w:tc>
      </w:tr>
      <w:tr w:rsidR="00A040A3" w:rsidRPr="00A040A3" w:rsidTr="0023686B">
        <w:trPr>
          <w:trHeight w:val="439"/>
        </w:trPr>
        <w:tc>
          <w:tcPr>
            <w:tcW w:w="316"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2</w:t>
            </w:r>
          </w:p>
        </w:tc>
        <w:tc>
          <w:tcPr>
            <w:tcW w:w="1067"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Trồng cây khu A</w:t>
            </w:r>
          </w:p>
        </w:tc>
        <w:tc>
          <w:tcPr>
            <w:tcW w:w="611" w:type="pct"/>
            <w:vAlign w:val="center"/>
          </w:tcPr>
          <w:p w:rsidR="00A040A3" w:rsidRPr="00A040A3" w:rsidRDefault="00A040A3" w:rsidP="00A040A3">
            <w:pPr>
              <w:rPr>
                <w:rFonts w:ascii="Times New Roman" w:hAnsi="Times New Roman" w:cs="Times New Roman"/>
                <w:bCs/>
                <w:sz w:val="26"/>
                <w:szCs w:val="26"/>
                <w:lang w:val="en-US"/>
              </w:rPr>
            </w:pPr>
          </w:p>
        </w:tc>
        <w:tc>
          <w:tcPr>
            <w:tcW w:w="536" w:type="pct"/>
            <w:vAlign w:val="center"/>
          </w:tcPr>
          <w:p w:rsidR="00A040A3" w:rsidRPr="00A040A3" w:rsidRDefault="00A040A3" w:rsidP="00A040A3">
            <w:pPr>
              <w:rPr>
                <w:rFonts w:ascii="Times New Roman" w:hAnsi="Times New Roman" w:cs="Times New Roman"/>
                <w:bCs/>
                <w:sz w:val="26"/>
                <w:szCs w:val="26"/>
                <w:lang w:val="en-US"/>
              </w:rPr>
            </w:pPr>
          </w:p>
        </w:tc>
        <w:tc>
          <w:tcPr>
            <w:tcW w:w="610" w:type="pct"/>
            <w:vAlign w:val="center"/>
          </w:tcPr>
          <w:p w:rsidR="00A040A3" w:rsidRPr="00A040A3" w:rsidRDefault="00A040A3" w:rsidP="00A040A3">
            <w:pPr>
              <w:rPr>
                <w:rFonts w:ascii="Times New Roman" w:hAnsi="Times New Roman" w:cs="Times New Roman"/>
                <w:bCs/>
                <w:sz w:val="26"/>
                <w:szCs w:val="26"/>
                <w:lang w:val="en-US"/>
              </w:rPr>
            </w:pPr>
          </w:p>
        </w:tc>
        <w:tc>
          <w:tcPr>
            <w:tcW w:w="709" w:type="pct"/>
            <w:vAlign w:val="center"/>
          </w:tcPr>
          <w:p w:rsidR="00A040A3" w:rsidRPr="00A040A3" w:rsidRDefault="00A040A3" w:rsidP="00A040A3">
            <w:pPr>
              <w:rPr>
                <w:rFonts w:ascii="Times New Roman" w:hAnsi="Times New Roman" w:cs="Times New Roman"/>
                <w:bCs/>
                <w:sz w:val="26"/>
                <w:szCs w:val="26"/>
                <w:lang w:val="en-US"/>
              </w:rPr>
            </w:pPr>
          </w:p>
        </w:tc>
        <w:tc>
          <w:tcPr>
            <w:tcW w:w="707" w:type="pct"/>
            <w:vAlign w:val="center"/>
          </w:tcPr>
          <w:p w:rsidR="00A040A3" w:rsidRPr="00A040A3" w:rsidRDefault="00A040A3" w:rsidP="00A040A3">
            <w:pPr>
              <w:rPr>
                <w:rFonts w:ascii="Times New Roman" w:hAnsi="Times New Roman" w:cs="Times New Roman"/>
                <w:bCs/>
                <w:sz w:val="26"/>
                <w:szCs w:val="26"/>
                <w:lang w:val="en-US"/>
              </w:rPr>
            </w:pPr>
          </w:p>
        </w:tc>
        <w:tc>
          <w:tcPr>
            <w:tcW w:w="445" w:type="pct"/>
            <w:vAlign w:val="center"/>
          </w:tcPr>
          <w:p w:rsidR="00A040A3" w:rsidRPr="00A040A3" w:rsidRDefault="00A040A3" w:rsidP="00A040A3">
            <w:pPr>
              <w:rPr>
                <w:rFonts w:ascii="Times New Roman" w:hAnsi="Times New Roman" w:cs="Times New Roman"/>
                <w:bCs/>
                <w:sz w:val="26"/>
                <w:szCs w:val="26"/>
                <w:lang w:val="en-US"/>
              </w:rPr>
            </w:pPr>
          </w:p>
        </w:tc>
      </w:tr>
      <w:tr w:rsidR="00A040A3" w:rsidRPr="00A040A3" w:rsidTr="0023686B">
        <w:trPr>
          <w:trHeight w:val="443"/>
        </w:trPr>
        <w:tc>
          <w:tcPr>
            <w:tcW w:w="316"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w:t>
            </w:r>
          </w:p>
        </w:tc>
        <w:tc>
          <w:tcPr>
            <w:tcW w:w="1067" w:type="pct"/>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w:t>
            </w:r>
          </w:p>
        </w:tc>
        <w:tc>
          <w:tcPr>
            <w:tcW w:w="611" w:type="pct"/>
            <w:vAlign w:val="center"/>
          </w:tcPr>
          <w:p w:rsidR="00A040A3" w:rsidRPr="00A040A3" w:rsidRDefault="00A040A3" w:rsidP="00A040A3">
            <w:pPr>
              <w:rPr>
                <w:rFonts w:ascii="Times New Roman" w:hAnsi="Times New Roman" w:cs="Times New Roman"/>
                <w:bCs/>
                <w:sz w:val="26"/>
                <w:szCs w:val="26"/>
                <w:lang w:val="en-US"/>
              </w:rPr>
            </w:pPr>
          </w:p>
        </w:tc>
        <w:tc>
          <w:tcPr>
            <w:tcW w:w="536" w:type="pct"/>
            <w:vAlign w:val="center"/>
          </w:tcPr>
          <w:p w:rsidR="00A040A3" w:rsidRPr="00A040A3" w:rsidRDefault="00A040A3" w:rsidP="00A040A3">
            <w:pPr>
              <w:rPr>
                <w:rFonts w:ascii="Times New Roman" w:hAnsi="Times New Roman" w:cs="Times New Roman"/>
                <w:bCs/>
                <w:sz w:val="26"/>
                <w:szCs w:val="26"/>
                <w:lang w:val="en-US"/>
              </w:rPr>
            </w:pPr>
          </w:p>
        </w:tc>
        <w:tc>
          <w:tcPr>
            <w:tcW w:w="610" w:type="pct"/>
            <w:vAlign w:val="center"/>
          </w:tcPr>
          <w:p w:rsidR="00A040A3" w:rsidRPr="00A040A3" w:rsidRDefault="00A040A3" w:rsidP="00A040A3">
            <w:pPr>
              <w:rPr>
                <w:rFonts w:ascii="Times New Roman" w:hAnsi="Times New Roman" w:cs="Times New Roman"/>
                <w:bCs/>
                <w:sz w:val="26"/>
                <w:szCs w:val="26"/>
                <w:lang w:val="en-US"/>
              </w:rPr>
            </w:pPr>
          </w:p>
        </w:tc>
        <w:tc>
          <w:tcPr>
            <w:tcW w:w="709" w:type="pct"/>
            <w:vAlign w:val="center"/>
          </w:tcPr>
          <w:p w:rsidR="00A040A3" w:rsidRPr="00A040A3" w:rsidRDefault="00A040A3" w:rsidP="00A040A3">
            <w:pPr>
              <w:rPr>
                <w:rFonts w:ascii="Times New Roman" w:hAnsi="Times New Roman" w:cs="Times New Roman"/>
                <w:bCs/>
                <w:sz w:val="26"/>
                <w:szCs w:val="26"/>
                <w:lang w:val="en-US"/>
              </w:rPr>
            </w:pPr>
          </w:p>
        </w:tc>
        <w:tc>
          <w:tcPr>
            <w:tcW w:w="707" w:type="pct"/>
            <w:vAlign w:val="center"/>
          </w:tcPr>
          <w:p w:rsidR="00A040A3" w:rsidRPr="00A040A3" w:rsidRDefault="00A040A3" w:rsidP="00A040A3">
            <w:pPr>
              <w:rPr>
                <w:rFonts w:ascii="Times New Roman" w:hAnsi="Times New Roman" w:cs="Times New Roman"/>
                <w:bCs/>
                <w:sz w:val="26"/>
                <w:szCs w:val="26"/>
                <w:lang w:val="en-US"/>
              </w:rPr>
            </w:pPr>
          </w:p>
        </w:tc>
        <w:tc>
          <w:tcPr>
            <w:tcW w:w="445" w:type="pct"/>
            <w:vAlign w:val="center"/>
          </w:tcPr>
          <w:p w:rsidR="00A040A3" w:rsidRPr="00A040A3" w:rsidRDefault="00A040A3" w:rsidP="00A040A3">
            <w:pPr>
              <w:rPr>
                <w:rFonts w:ascii="Times New Roman" w:hAnsi="Times New Roman" w:cs="Times New Roman"/>
                <w:bCs/>
                <w:sz w:val="26"/>
                <w:szCs w:val="26"/>
                <w:lang w:val="en-US"/>
              </w:rPr>
            </w:pPr>
          </w:p>
        </w:tc>
      </w:tr>
    </w:tbl>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sz w:val="26"/>
          <w:szCs w:val="26"/>
          <w:lang w:val="en-US"/>
        </w:rPr>
        <w:t>4.4. Dự toán kinh phí cải tạo, phục hồi môi trường</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sz w:val="26"/>
          <w:szCs w:val="26"/>
          <w:lang w:val="en-US"/>
        </w:rPr>
        <w:t>a) Dự toán chi phí cải tạo, phục hồi môi trường</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 xml:space="preserve">Lập bảng tổng hợp chi phí và tiến độ thực hiện các công trình cải tạo, phục hồi môi trường; khối lượng; đơn giá từng hạng mục công trình theo từng giai đoạn và tổng chi phí cải tạo, phục hồi môi trường trên cơ sở định mức, đơn giá mới nhất của địa phương hoặc </w:t>
      </w:r>
      <w:r w:rsidRPr="00A040A3">
        <w:rPr>
          <w:rFonts w:ascii="Times New Roman" w:hAnsi="Times New Roman" w:cs="Times New Roman"/>
          <w:bCs/>
          <w:sz w:val="26"/>
          <w:szCs w:val="26"/>
          <w:lang w:val="en-US"/>
        </w:rPr>
        <w:lastRenderedPageBreak/>
        <w:t>theo các bộ, ngành tương ứng, giá thị trường trong trường hợp địa phương chưa có định mức, đơn giá.</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sz w:val="26"/>
          <w:szCs w:val="26"/>
          <w:lang w:val="en-US"/>
        </w:rPr>
        <w:t>b) Tính toán khoản tiền ký quỹ và thời điểm ký quỹ</w:t>
      </w:r>
      <w:r w:rsidRPr="00A040A3">
        <w:rPr>
          <w:rFonts w:ascii="Times New Roman" w:hAnsi="Times New Roman" w:cs="Times New Roman"/>
          <w:bCs/>
          <w:sz w:val="26"/>
          <w:szCs w:val="26"/>
          <w:lang w:val="en-US"/>
        </w:rPr>
        <w:t xml:space="preserve">: </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Trình bày cụ thể các khoản tiền ký quỹ lần đầu và các lần tiếp theo, thời điểm ký quỹ lần đầu và các lần tiếp theo.</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sz w:val="26"/>
          <w:szCs w:val="26"/>
          <w:lang w:val="en-US"/>
        </w:rPr>
        <w:t>c) Đơn vị nhận ký quỹ</w:t>
      </w:r>
      <w:r w:rsidRPr="00A040A3">
        <w:rPr>
          <w:rFonts w:ascii="Times New Roman" w:hAnsi="Times New Roman" w:cs="Times New Roman"/>
          <w:bCs/>
          <w:sz w:val="26"/>
          <w:szCs w:val="26"/>
          <w:lang w:val="en-US"/>
        </w:rPr>
        <w:t xml:space="preserve">: </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Tổ chức, cá nhân lựa chọn đơn vị và tổ chức thực hiện ký quỹ cải tạo, phục hồi môi trường theo quy định của pháp luật.</w:t>
      </w:r>
    </w:p>
    <w:p w:rsidR="00A040A3" w:rsidRPr="00A040A3" w:rsidRDefault="00A040A3" w:rsidP="00A040A3">
      <w:pPr>
        <w:rPr>
          <w:rFonts w:ascii="Times New Roman" w:hAnsi="Times New Roman" w:cs="Times New Roman"/>
          <w:b/>
          <w:bCs/>
          <w:sz w:val="26"/>
          <w:szCs w:val="26"/>
          <w:lang w:val="en-US"/>
        </w:rPr>
      </w:pPr>
    </w:p>
    <w:p w:rsidR="00A040A3" w:rsidRPr="00A040A3" w:rsidRDefault="00A040A3" w:rsidP="00A040A3">
      <w:pPr>
        <w:jc w:val="center"/>
        <w:rPr>
          <w:rFonts w:ascii="Times New Roman" w:hAnsi="Times New Roman" w:cs="Times New Roman"/>
          <w:b/>
          <w:bCs/>
          <w:sz w:val="26"/>
          <w:szCs w:val="26"/>
          <w:lang w:val="vi-VN"/>
        </w:rPr>
      </w:pPr>
      <w:r w:rsidRPr="00A040A3">
        <w:rPr>
          <w:rFonts w:ascii="Times New Roman" w:hAnsi="Times New Roman" w:cs="Times New Roman"/>
          <w:b/>
          <w:bCs/>
          <w:sz w:val="26"/>
          <w:szCs w:val="26"/>
          <w:lang w:val="en-US"/>
        </w:rPr>
        <w:t>Chương 5</w:t>
      </w:r>
    </w:p>
    <w:p w:rsidR="00A040A3" w:rsidRPr="00A040A3" w:rsidRDefault="00A040A3" w:rsidP="00A040A3">
      <w:pPr>
        <w:jc w:val="cente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CHƯƠNG TRÌNH QUẢN LÝ VÀ GIÁM SÁT MÔI TRƯỜNG</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5.1. Chương trình quản lý môi trường của chủ dự án</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Chương trình quản lý môi trường được thiết lập trên cơ sở tổng hợp kết quả của các Chương 1, 3 dưới dạng bảng như sau:</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514"/>
        <w:gridCol w:w="774"/>
        <w:gridCol w:w="1062"/>
        <w:gridCol w:w="1286"/>
        <w:gridCol w:w="1671"/>
        <w:gridCol w:w="1002"/>
        <w:gridCol w:w="1084"/>
        <w:gridCol w:w="955"/>
      </w:tblGrid>
      <w:tr w:rsidR="00A040A3" w:rsidRPr="00A040A3" w:rsidTr="0023686B">
        <w:tc>
          <w:tcPr>
            <w:tcW w:w="809"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Các giai đoạn của dự án</w:t>
            </w:r>
          </w:p>
        </w:tc>
        <w:tc>
          <w:tcPr>
            <w:tcW w:w="414"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Các hoạt động của dự án</w:t>
            </w:r>
          </w:p>
        </w:tc>
        <w:tc>
          <w:tcPr>
            <w:tcW w:w="568"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Các tác động môi trường</w:t>
            </w:r>
          </w:p>
        </w:tc>
        <w:tc>
          <w:tcPr>
            <w:tcW w:w="688"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Các công trình, biện pháp bảo vệ môi trường</w:t>
            </w:r>
          </w:p>
        </w:tc>
        <w:tc>
          <w:tcPr>
            <w:tcW w:w="894"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Kinh phí thực hiện các công trình, biện pháp bảo vệ môi trường</w:t>
            </w:r>
          </w:p>
        </w:tc>
        <w:tc>
          <w:tcPr>
            <w:tcW w:w="536"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Thời gian thực hiện và hoàn thành</w:t>
            </w:r>
          </w:p>
        </w:tc>
        <w:tc>
          <w:tcPr>
            <w:tcW w:w="580"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Trách nhiệm tổ chức thực hiện</w:t>
            </w:r>
          </w:p>
        </w:tc>
        <w:tc>
          <w:tcPr>
            <w:tcW w:w="511" w:type="pct"/>
            <w:shd w:val="clear" w:color="auto" w:fill="FFFFFF"/>
            <w:vAlign w:val="center"/>
          </w:tcPr>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Trách nhiệm giám sát</w:t>
            </w:r>
          </w:p>
        </w:tc>
      </w:tr>
      <w:tr w:rsidR="00A040A3" w:rsidRPr="00A040A3" w:rsidTr="0023686B">
        <w:tc>
          <w:tcPr>
            <w:tcW w:w="809" w:type="pct"/>
            <w:shd w:val="clear" w:color="auto" w:fill="FFFFFF"/>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1</w:t>
            </w: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2</w:t>
            </w: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3</w:t>
            </w: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4</w:t>
            </w: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5</w:t>
            </w: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6</w:t>
            </w: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7</w:t>
            </w: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8</w:t>
            </w:r>
          </w:p>
        </w:tc>
      </w:tr>
      <w:tr w:rsidR="00A040A3" w:rsidRPr="00A040A3" w:rsidTr="0023686B">
        <w:tc>
          <w:tcPr>
            <w:tcW w:w="809" w:type="pct"/>
            <w:vMerge w:val="restart"/>
            <w:shd w:val="clear" w:color="auto" w:fill="FFFFFF"/>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Thi công xây dựng</w:t>
            </w: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shd w:val="clear" w:color="auto" w:fill="FFFFFF"/>
            <w:vAlign w:val="center"/>
          </w:tcPr>
          <w:p w:rsidR="00A040A3" w:rsidRPr="00A040A3" w:rsidRDefault="00A040A3" w:rsidP="00A040A3">
            <w:pPr>
              <w:rPr>
                <w:rFonts w:ascii="Times New Roman" w:hAnsi="Times New Roman" w:cs="Times New Roman"/>
                <w:bCs/>
                <w:sz w:val="26"/>
                <w:szCs w:val="26"/>
                <w:lang w:val="en-US"/>
              </w:rPr>
            </w:pP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shd w:val="clear" w:color="auto" w:fill="FFFFFF"/>
            <w:vAlign w:val="center"/>
          </w:tcPr>
          <w:p w:rsidR="00A040A3" w:rsidRPr="00A040A3" w:rsidRDefault="00A040A3" w:rsidP="00A040A3">
            <w:pPr>
              <w:rPr>
                <w:rFonts w:ascii="Times New Roman" w:hAnsi="Times New Roman" w:cs="Times New Roman"/>
                <w:bCs/>
                <w:sz w:val="26"/>
                <w:szCs w:val="26"/>
                <w:lang w:val="en-US"/>
              </w:rPr>
            </w:pP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val="restart"/>
            <w:shd w:val="clear" w:color="auto" w:fill="FFFFFF"/>
            <w:vAlign w:val="center"/>
          </w:tcPr>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en-US"/>
              </w:rPr>
              <w:t>Vận hành</w:t>
            </w:r>
            <w:r w:rsidRPr="00A040A3">
              <w:rPr>
                <w:rFonts w:ascii="Times New Roman" w:hAnsi="Times New Roman" w:cs="Times New Roman"/>
                <w:bCs/>
                <w:sz w:val="26"/>
                <w:szCs w:val="26"/>
                <w:lang w:val="vi-VN"/>
              </w:rPr>
              <w:t xml:space="preserve"> thử nghiệm</w:t>
            </w: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shd w:val="clear" w:color="auto" w:fill="FFFFFF"/>
            <w:vAlign w:val="center"/>
          </w:tcPr>
          <w:p w:rsidR="00A040A3" w:rsidRPr="00A040A3" w:rsidRDefault="00A040A3" w:rsidP="00A040A3">
            <w:pPr>
              <w:rPr>
                <w:rFonts w:ascii="Times New Roman" w:hAnsi="Times New Roman" w:cs="Times New Roman"/>
                <w:bCs/>
                <w:sz w:val="26"/>
                <w:szCs w:val="26"/>
                <w:lang w:val="en-US"/>
              </w:rPr>
            </w:pP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shd w:val="clear" w:color="auto" w:fill="FFFFFF"/>
            <w:vAlign w:val="center"/>
          </w:tcPr>
          <w:p w:rsidR="00A040A3" w:rsidRPr="00A040A3" w:rsidRDefault="00A040A3" w:rsidP="00A040A3">
            <w:pPr>
              <w:rPr>
                <w:rFonts w:ascii="Times New Roman" w:hAnsi="Times New Roman" w:cs="Times New Roman"/>
                <w:bCs/>
                <w:sz w:val="26"/>
                <w:szCs w:val="26"/>
                <w:lang w:val="en-US"/>
              </w:rPr>
            </w:pP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val="restart"/>
            <w:shd w:val="clear" w:color="auto" w:fill="FFFFFF"/>
            <w:vAlign w:val="center"/>
          </w:tcPr>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Vận hành thương mại</w:t>
            </w: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shd w:val="clear" w:color="auto" w:fill="FFFFFF"/>
            <w:vAlign w:val="center"/>
          </w:tcPr>
          <w:p w:rsidR="00A040A3" w:rsidRPr="00A040A3" w:rsidRDefault="00A040A3" w:rsidP="00A040A3">
            <w:pPr>
              <w:rPr>
                <w:rFonts w:ascii="Times New Roman" w:hAnsi="Times New Roman" w:cs="Times New Roman"/>
                <w:bCs/>
                <w:sz w:val="26"/>
                <w:szCs w:val="26"/>
                <w:lang w:val="en-US"/>
              </w:rPr>
            </w:pP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r w:rsidR="00A040A3" w:rsidRPr="00A040A3" w:rsidTr="0023686B">
        <w:tc>
          <w:tcPr>
            <w:tcW w:w="809" w:type="pct"/>
            <w:vMerge/>
            <w:shd w:val="clear" w:color="auto" w:fill="FFFFFF"/>
            <w:vAlign w:val="center"/>
          </w:tcPr>
          <w:p w:rsidR="00A040A3" w:rsidRPr="00A040A3" w:rsidRDefault="00A040A3" w:rsidP="00A040A3">
            <w:pPr>
              <w:rPr>
                <w:rFonts w:ascii="Times New Roman" w:hAnsi="Times New Roman" w:cs="Times New Roman"/>
                <w:bCs/>
                <w:sz w:val="26"/>
                <w:szCs w:val="26"/>
                <w:lang w:val="en-US"/>
              </w:rPr>
            </w:pPr>
          </w:p>
        </w:tc>
        <w:tc>
          <w:tcPr>
            <w:tcW w:w="41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6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688"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894"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36"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80" w:type="pct"/>
            <w:shd w:val="clear" w:color="auto" w:fill="FFFFFF"/>
          </w:tcPr>
          <w:p w:rsidR="00A040A3" w:rsidRPr="00A040A3" w:rsidRDefault="00A040A3" w:rsidP="00A040A3">
            <w:pPr>
              <w:rPr>
                <w:rFonts w:ascii="Times New Roman" w:hAnsi="Times New Roman" w:cs="Times New Roman"/>
                <w:bCs/>
                <w:sz w:val="26"/>
                <w:szCs w:val="26"/>
                <w:lang w:val="en-US"/>
              </w:rPr>
            </w:pPr>
          </w:p>
        </w:tc>
        <w:tc>
          <w:tcPr>
            <w:tcW w:w="511" w:type="pct"/>
            <w:shd w:val="clear" w:color="auto" w:fill="FFFFFF"/>
          </w:tcPr>
          <w:p w:rsidR="00A040A3" w:rsidRPr="00A040A3" w:rsidRDefault="00A040A3" w:rsidP="00A040A3">
            <w:pPr>
              <w:rPr>
                <w:rFonts w:ascii="Times New Roman" w:hAnsi="Times New Roman" w:cs="Times New Roman"/>
                <w:bCs/>
                <w:sz w:val="26"/>
                <w:szCs w:val="26"/>
                <w:lang w:val="en-US"/>
              </w:rPr>
            </w:pPr>
          </w:p>
        </w:tc>
      </w:tr>
    </w:tbl>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5.2. Chương trình giám sát môi trường của chủ dự án</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Chương trình giám sát môi trường phải được đặt ra cho quá trình thực hiện dự án, được thiết kế cho các giai đoạn</w:t>
      </w:r>
      <w:r w:rsidRPr="00A040A3">
        <w:rPr>
          <w:rFonts w:ascii="Times New Roman" w:hAnsi="Times New Roman" w:cs="Times New Roman"/>
          <w:bCs/>
          <w:sz w:val="26"/>
          <w:szCs w:val="26"/>
          <w:lang w:val="vi-VN"/>
        </w:rPr>
        <w:t>:</w:t>
      </w:r>
      <w:r w:rsidRPr="00A040A3">
        <w:rPr>
          <w:rFonts w:ascii="Times New Roman" w:hAnsi="Times New Roman" w:cs="Times New Roman"/>
          <w:bCs/>
          <w:sz w:val="26"/>
          <w:szCs w:val="26"/>
          <w:lang w:val="en-US"/>
        </w:rPr>
        <w:t xml:space="preserve"> </w:t>
      </w:r>
      <w:r w:rsidRPr="00A040A3">
        <w:rPr>
          <w:rFonts w:ascii="Times New Roman" w:hAnsi="Times New Roman" w:cs="Times New Roman"/>
          <w:bCs/>
          <w:sz w:val="26"/>
          <w:szCs w:val="26"/>
          <w:lang w:val="vi-VN"/>
        </w:rPr>
        <w:t xml:space="preserve">(1) </w:t>
      </w:r>
      <w:r w:rsidRPr="00A040A3">
        <w:rPr>
          <w:rFonts w:ascii="Times New Roman" w:hAnsi="Times New Roman" w:cs="Times New Roman"/>
          <w:bCs/>
          <w:sz w:val="26"/>
          <w:szCs w:val="26"/>
          <w:lang w:val="en-US"/>
        </w:rPr>
        <w:t>Thi công xây dựng</w:t>
      </w:r>
      <w:r w:rsidRPr="00A040A3">
        <w:rPr>
          <w:rFonts w:ascii="Times New Roman" w:hAnsi="Times New Roman" w:cs="Times New Roman"/>
          <w:bCs/>
          <w:sz w:val="26"/>
          <w:szCs w:val="26"/>
          <w:lang w:val="vi-VN"/>
        </w:rPr>
        <w:t>; (</w:t>
      </w:r>
      <w:r w:rsidRPr="00A040A3">
        <w:rPr>
          <w:rFonts w:ascii="Times New Roman" w:hAnsi="Times New Roman" w:cs="Times New Roman"/>
          <w:bCs/>
          <w:sz w:val="26"/>
          <w:szCs w:val="26"/>
          <w:lang w:val="en-US"/>
        </w:rPr>
        <w:t>2</w:t>
      </w:r>
      <w:r w:rsidRPr="00A040A3">
        <w:rPr>
          <w:rFonts w:ascii="Times New Roman" w:hAnsi="Times New Roman" w:cs="Times New Roman"/>
          <w:bCs/>
          <w:sz w:val="26"/>
          <w:szCs w:val="26"/>
          <w:lang w:val="vi-VN"/>
        </w:rPr>
        <w:t>)</w:t>
      </w:r>
      <w:r w:rsidRPr="00A040A3">
        <w:rPr>
          <w:rFonts w:ascii="Times New Roman" w:hAnsi="Times New Roman" w:cs="Times New Roman"/>
          <w:bCs/>
          <w:sz w:val="26"/>
          <w:szCs w:val="26"/>
          <w:lang w:val="en-US"/>
        </w:rPr>
        <w:t xml:space="preserve"> Vận hành thử nghiệm và </w:t>
      </w:r>
      <w:r w:rsidRPr="00A040A3">
        <w:rPr>
          <w:rFonts w:ascii="Times New Roman" w:hAnsi="Times New Roman" w:cs="Times New Roman"/>
          <w:bCs/>
          <w:sz w:val="26"/>
          <w:szCs w:val="26"/>
          <w:lang w:val="vi-VN"/>
        </w:rPr>
        <w:t>(</w:t>
      </w:r>
      <w:r w:rsidRPr="00A040A3">
        <w:rPr>
          <w:rFonts w:ascii="Times New Roman" w:hAnsi="Times New Roman" w:cs="Times New Roman"/>
          <w:bCs/>
          <w:sz w:val="26"/>
          <w:szCs w:val="26"/>
          <w:lang w:val="en-US"/>
        </w:rPr>
        <w:t>3</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Dự kiến khi vận hành thương mại, cụ thể như sau:</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 Giám sát nước thải và khí thải: phải quan trắc, giám sát lưu lượng thải và các thông số đặc trưng của các nguồn nước thải, khí thải trước và sau xử lý với tần suất tối thiểu 03 tháng/01 lần; vị trí các điểm giám sát phải được mô tả rõ.</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 Giám sát chất thải rắn: giám sát khối lượng chất thải rắn phát sinh; phải phân định, phân loại các loại chất thải phát sinh để quản lý theo quy định,...</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 Giám sát tự động, liên tục nước thải</w:t>
      </w:r>
      <w:r w:rsidRPr="00A040A3">
        <w:rPr>
          <w:rFonts w:ascii="Times New Roman" w:hAnsi="Times New Roman" w:cs="Times New Roman"/>
          <w:bCs/>
          <w:sz w:val="26"/>
          <w:szCs w:val="26"/>
          <w:lang w:val="vi-VN"/>
        </w:rPr>
        <w:t>, khí thải và truyền số liệu trực tiếp về Sở Tài nguyên và Môi trường địa phương</w:t>
      </w:r>
      <w:r w:rsidRPr="00A040A3">
        <w:rPr>
          <w:rFonts w:ascii="Times New Roman" w:hAnsi="Times New Roman" w:cs="Times New Roman"/>
          <w:bCs/>
          <w:sz w:val="26"/>
          <w:szCs w:val="26"/>
          <w:lang w:val="en-US"/>
        </w:rPr>
        <w:t xml:space="preserve"> </w:t>
      </w:r>
      <w:r w:rsidRPr="00A040A3">
        <w:rPr>
          <w:rFonts w:ascii="Times New Roman" w:hAnsi="Times New Roman" w:cs="Times New Roman"/>
          <w:bCs/>
          <w:sz w:val="26"/>
          <w:szCs w:val="26"/>
          <w:lang w:val="vi-VN"/>
        </w:rPr>
        <w:t>(đối với trường hợp phải lắp đặt)</w:t>
      </w:r>
      <w:r w:rsidRPr="00A040A3">
        <w:rPr>
          <w:rFonts w:ascii="Times New Roman" w:hAnsi="Times New Roman" w:cs="Times New Roman"/>
          <w:bCs/>
          <w:sz w:val="26"/>
          <w:szCs w:val="26"/>
          <w:lang w:val="en-US"/>
        </w:rPr>
        <w:t>.</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 Giám sát môi trường xung quanh: chỉ áp dụng cho giai đoạn hoạt động của các dự án có phát sinh phóng xạ hoặc một số loại hình đặc thù theo yêu cầu của cơ quan phê duyệt với tần suất tối thiểu 06 tháng/01 lần; vị trí các điểm giám sát phải được lựa chọn để đảm bảo tính đại diện và phải được mô tả rõ.</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 Giám sát các vấn đề môi trường khác (trong trường hợp dự án có thể gây tác động đến): các hiện tượng trượt, sụt, lở, lún, xói lở, bồi lắng; sự thay đổi mực nước mặt, nước ngầm, xâm nhập mặn, xâm nhập phèn, các loài nguy cấp, quý hiếm được ưu tiên bảo vệ nhằm theo dõi được sự biến đổi theo không gian và thời gian của các vấn đề này với tần suất tối thiểu 06 tháng/01 lần.</w:t>
      </w:r>
    </w:p>
    <w:p w:rsidR="00A040A3" w:rsidRPr="00A040A3" w:rsidRDefault="00A040A3" w:rsidP="00A040A3">
      <w:pPr>
        <w:rPr>
          <w:rFonts w:ascii="Times New Roman" w:hAnsi="Times New Roman" w:cs="Times New Roman"/>
          <w:b/>
          <w:bCs/>
          <w:sz w:val="26"/>
          <w:szCs w:val="26"/>
          <w:lang w:val="en-US"/>
        </w:rPr>
      </w:pPr>
    </w:p>
    <w:p w:rsidR="00A040A3" w:rsidRPr="00A040A3" w:rsidRDefault="00A040A3" w:rsidP="00A040A3">
      <w:pPr>
        <w:jc w:val="cente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Chương 6</w:t>
      </w:r>
    </w:p>
    <w:p w:rsidR="00A040A3" w:rsidRPr="00A040A3" w:rsidRDefault="00A040A3" w:rsidP="00A040A3">
      <w:pPr>
        <w:jc w:val="cente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KẾT QUẢ THAM VẤN</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I. THAM VẤN CỘNG ĐỒNG</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 xml:space="preserve">6.1. Tóm tắt về quá trình tổ chức thực hiện tham vấn cộng đồng: </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Nêu tóm tắt quá trình tổ chức tham vấn ý kiến bằng văn bản của Ủy ban nhân dân cấp xã, tổ chức chịu tác động trực tiếp bởi dự án và quá trình tổ chức tham vấn cộng đồng dân cư chịu tác động trực tiếp bởi dự án dưới hình thức họp cộng đồng dân cư như sau:</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6.1.1. Tóm tắt về quá trình tổ chức tham vấn Ủy ban nhân dân cấp xã, các tổ chức chịu tác động trực tiếp bởi dự án:</w:t>
      </w:r>
      <w:r w:rsidRPr="00A040A3">
        <w:rPr>
          <w:rFonts w:ascii="Times New Roman" w:hAnsi="Times New Roman" w:cs="Times New Roman"/>
          <w:bCs/>
          <w:i/>
          <w:sz w:val="26"/>
          <w:szCs w:val="26"/>
          <w:lang w:val="en-US"/>
        </w:rPr>
        <w:t xml:space="preserve"> </w:t>
      </w:r>
      <w:r w:rsidRPr="00A040A3">
        <w:rPr>
          <w:rFonts w:ascii="Times New Roman" w:hAnsi="Times New Roman" w:cs="Times New Roman"/>
          <w:bCs/>
          <w:sz w:val="26"/>
          <w:szCs w:val="26"/>
          <w:lang w:val="en-US"/>
        </w:rPr>
        <w:t xml:space="preserve">Mô tả rõ quá trình tổ chức tham vấn cộng đồng đã được thực hiện và nêu rõ số, ký hiệu, thời gian ban hành của văn bản do chủ dự án gửi đến Ủy ban nhân dân cấp xã nơi thực hiện dự án và các tổ chức chịu tác động trực tiếp bởi dự án; số, ký hiệu, thời gian ban hành của văn bản trả lời của Ủy ban nhân dân cấp xã, các tổ </w:t>
      </w:r>
      <w:r w:rsidRPr="00A040A3">
        <w:rPr>
          <w:rFonts w:ascii="Times New Roman" w:hAnsi="Times New Roman" w:cs="Times New Roman"/>
          <w:bCs/>
          <w:sz w:val="26"/>
          <w:szCs w:val="26"/>
          <w:lang w:val="en-US"/>
        </w:rPr>
        <w:lastRenderedPageBreak/>
        <w:t>chức chịu tác động trực tiếp bởi dự án. Trường hợp không nhận được ý kiến trả lời bằng văn bản của một số Ủy ban cấp xã, tổ chức chịu tác động, phải chứng minh việc đã gửi văn bản đến các cơ quan này nhưng không nhận được ý kiến phản hồi.</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6.1.2. Tóm tắt về quá trình tổ chức họp tham vấn cộng đồng dân cư chịu tác động trực tiếp bởi dự án:</w:t>
      </w:r>
      <w:r w:rsidRPr="00A040A3">
        <w:rPr>
          <w:rFonts w:ascii="Times New Roman" w:hAnsi="Times New Roman" w:cs="Times New Roman"/>
          <w:bCs/>
          <w:i/>
          <w:sz w:val="26"/>
          <w:szCs w:val="26"/>
          <w:lang w:val="en-US"/>
        </w:rPr>
        <w:t xml:space="preserve"> </w:t>
      </w:r>
      <w:r w:rsidRPr="00A040A3">
        <w:rPr>
          <w:rFonts w:ascii="Times New Roman" w:hAnsi="Times New Roman" w:cs="Times New Roman"/>
          <w:bCs/>
          <w:sz w:val="26"/>
          <w:szCs w:val="26"/>
          <w:lang w:val="en-US"/>
        </w:rPr>
        <w:t>Nêu rõ việc phối hợp của chủ dự án với Ủy ban nhân dân cấp xã nơi thực hiện dự án trong việc đồng chủ trì họp tham vấn cộng đồng dân cư chịu tác động trực tiếp bởi dự án, trong đó làm rõ thông tin về các thành phần tham gia cuộc họp.</w:t>
      </w: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6.2. Kết quả tham vấn cộng đồng</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6.2.1. Ý kiến của Ủy ban nhân dân cấp xã và tổ chức chịu tác động trực tiếp bởi dự án:</w:t>
      </w:r>
      <w:r w:rsidRPr="00A040A3">
        <w:rPr>
          <w:rFonts w:ascii="Times New Roman" w:hAnsi="Times New Roman" w:cs="Times New Roman"/>
          <w:bCs/>
          <w:i/>
          <w:sz w:val="26"/>
          <w:szCs w:val="26"/>
          <w:lang w:val="en-US"/>
        </w:rPr>
        <w:t xml:space="preserve"> </w:t>
      </w:r>
      <w:r w:rsidRPr="00A040A3">
        <w:rPr>
          <w:rFonts w:ascii="Times New Roman" w:hAnsi="Times New Roman" w:cs="Times New Roman"/>
          <w:bCs/>
          <w:sz w:val="26"/>
          <w:szCs w:val="26"/>
          <w:lang w:val="en-US"/>
        </w:rPr>
        <w:t>Nêu rõ các ý kiến của Ủy ban nhân dân cấp xã và các tổ chức chịu tác động trực tiếp về các nội dung của báo cáo ĐTM và các kiến nghị kèm theo (nếu có).</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6.2.2. Ý kiến của đại diện cộng đồng dân cư chịu tác động trực tiếp bởi dự án:</w:t>
      </w:r>
      <w:r w:rsidRPr="00A040A3">
        <w:rPr>
          <w:rFonts w:ascii="Times New Roman" w:hAnsi="Times New Roman" w:cs="Times New Roman"/>
          <w:bCs/>
          <w:i/>
          <w:sz w:val="26"/>
          <w:szCs w:val="26"/>
          <w:lang w:val="en-US"/>
        </w:rPr>
        <w:t xml:space="preserve"> </w:t>
      </w:r>
      <w:r w:rsidRPr="00A040A3">
        <w:rPr>
          <w:rFonts w:ascii="Times New Roman" w:hAnsi="Times New Roman" w:cs="Times New Roman"/>
          <w:bCs/>
          <w:sz w:val="26"/>
          <w:szCs w:val="26"/>
          <w:lang w:val="en-US"/>
        </w:rPr>
        <w:t>Nêu tóm tắt các ý kiến góp ý với trình bày của chủ dự án về nội dung báo cáo ĐTM của dự án tại cuộc họp tham vấn cộng đồng dân cư; kiến nghị của cộng đồng dân cư.</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6.2.3. Ý kiến phản hồi và cam kết của chủ dự án đối với các đề xuất, kiến nghị, yêu cầu của các cơ quan, tổ chức, cộng đồng dân cư được tham vấn:</w:t>
      </w:r>
      <w:r w:rsidRPr="00A040A3">
        <w:rPr>
          <w:rFonts w:ascii="Times New Roman" w:hAnsi="Times New Roman" w:cs="Times New Roman"/>
          <w:bCs/>
          <w:i/>
          <w:sz w:val="26"/>
          <w:szCs w:val="26"/>
          <w:lang w:val="en-US"/>
        </w:rPr>
        <w:t xml:space="preserve"> </w:t>
      </w:r>
      <w:r w:rsidRPr="00A040A3">
        <w:rPr>
          <w:rFonts w:ascii="Times New Roman" w:hAnsi="Times New Roman" w:cs="Times New Roman"/>
          <w:bCs/>
          <w:sz w:val="26"/>
          <w:szCs w:val="26"/>
          <w:lang w:val="en-US"/>
        </w:rPr>
        <w:t xml:space="preserve">Nêu rõ những ý kiến tiếp thu và giải trình những ý kiến không tiếp thu của chủ dự án đối với các ý kiến góp ý, kiến nghị, yêu cầu của các cơ quan, tổ chức, cộng đồng dân cư được tham vấn; cam kết của chủ dự án về việc thực hiện những ý kiến tiếp thu. </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Lưu ý: Bản sao các văn bản của chủ dự án gửi xin ý kiến tham vấn, văn bản trả lời của các cơ quan, tổ chức được xin ý kiến; bản sao Biên bản họp tham vấn cộng đồng dân cư chịu tác động trực tiếp bởi dự án phải được đính kèm tại Phụ lục của báo cáo ĐTM.</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 xml:space="preserve">II. THAM VẤN CHUYÊN GIA, NHÀ KHOA HỌC (đối với dự án thuộc Phụ lục IIa): </w:t>
      </w:r>
      <w:r w:rsidRPr="00A040A3">
        <w:rPr>
          <w:rFonts w:ascii="Times New Roman" w:hAnsi="Times New Roman" w:cs="Times New Roman"/>
          <w:bCs/>
          <w:sz w:val="26"/>
          <w:szCs w:val="26"/>
          <w:lang w:val="en-US"/>
        </w:rPr>
        <w:t>Mô tả rõ quá trình tham vấn ý kiến của các nhà khoa học, chuyên gia liên quan đến lĩnh vực hoạt động của dự án và chuyên gia môi trường thông qua hình thức hội thảo, tọa đàm; ý kiến đánh giá của từng nhà khoa học, chuyên gia; ý kiến giải trình, tiếp thu và cam kết thực hiện của chủ dự án.</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 xml:space="preserve">III. THAM VẤN TỔ CHỨC CHUYÊN MÔN VỀ TÍNH CHUẨN XÁC CỦA MÔ HÌNH: </w:t>
      </w:r>
      <w:r w:rsidRPr="00A040A3">
        <w:rPr>
          <w:rFonts w:ascii="Times New Roman" w:hAnsi="Times New Roman" w:cs="Times New Roman"/>
          <w:bCs/>
          <w:sz w:val="26"/>
          <w:szCs w:val="26"/>
          <w:lang w:val="en-US"/>
        </w:rPr>
        <w:t>Mô tả quá trình lấy ý kiến của tổ chức chuyên môn về tính chuẩn xác của mô hình; ý kiến nhận xét của tổ chức chuyên môn; ý kiến giải trình, tiếp thu và cam kết thực hiện của chủ dự án.</w:t>
      </w:r>
    </w:p>
    <w:p w:rsidR="00A040A3" w:rsidRPr="00A040A3" w:rsidRDefault="00A040A3" w:rsidP="00A040A3">
      <w:pPr>
        <w:jc w:val="cente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KẾT LUẬN, KIẾN NGHỊ VÀ CAM KẾT</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 xml:space="preserve">1. Kết luận: </w:t>
      </w:r>
      <w:r w:rsidRPr="00A040A3">
        <w:rPr>
          <w:rFonts w:ascii="Times New Roman" w:hAnsi="Times New Roman" w:cs="Times New Roman"/>
          <w:bCs/>
          <w:sz w:val="26"/>
          <w:szCs w:val="26"/>
          <w:lang w:val="en-US"/>
        </w:rPr>
        <w:t xml:space="preserve">Phải có kết luận về các vấn đề, như: đã nhận dạng và đánh giá được hết các tác động chưa, vấn đề gì còn chưa dự báo được; đánh giá tổng quát về mức độ, quy mô của các tác động đã xác định; mức độ khả thi của các biện pháp giảm thiểu tác động tiêu cực và phòng chống, ứng phó các sự cố, rủi ro môi trường; các tác động tiêu cực nào </w:t>
      </w:r>
      <w:r w:rsidRPr="00A040A3">
        <w:rPr>
          <w:rFonts w:ascii="Times New Roman" w:hAnsi="Times New Roman" w:cs="Times New Roman"/>
          <w:bCs/>
          <w:sz w:val="26"/>
          <w:szCs w:val="26"/>
          <w:lang w:val="en-US"/>
        </w:rPr>
        <w:lastRenderedPageBreak/>
        <w:t>không thể có biện pháp giảm thiểu vì vượt quá khả năng cho phép của chủ dự án và nêu rõ lý do.</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2. Kiến nghị:</w:t>
      </w:r>
      <w:r w:rsidRPr="00A040A3">
        <w:rPr>
          <w:rFonts w:ascii="Times New Roman" w:hAnsi="Times New Roman" w:cs="Times New Roman"/>
          <w:bCs/>
          <w:sz w:val="26"/>
          <w:szCs w:val="26"/>
          <w:lang w:val="en-US"/>
        </w:rPr>
        <w:t xml:space="preserve"> Kiến nghị với các cấp, các ngành liên quan giúp giải quyết các vấn đề vượt khả năng giải quyết của dự án.</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sz w:val="26"/>
          <w:szCs w:val="26"/>
          <w:lang w:val="en-US"/>
        </w:rPr>
        <w:t>3.</w:t>
      </w:r>
      <w:r w:rsidRPr="00A040A3">
        <w:rPr>
          <w:rFonts w:ascii="Times New Roman" w:hAnsi="Times New Roman" w:cs="Times New Roman"/>
          <w:bCs/>
          <w:sz w:val="26"/>
          <w:szCs w:val="26"/>
          <w:lang w:val="en-US"/>
        </w:rPr>
        <w:t xml:space="preserve"> Cam kết thực hiện công tác bảo vệ môi trường.</w:t>
      </w:r>
    </w:p>
    <w:p w:rsidR="00A040A3" w:rsidRPr="00A040A3" w:rsidRDefault="00A040A3" w:rsidP="00A040A3">
      <w:pPr>
        <w:jc w:val="cente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br w:type="page"/>
      </w:r>
      <w:r w:rsidRPr="00A040A3">
        <w:rPr>
          <w:rFonts w:ascii="Times New Roman" w:hAnsi="Times New Roman" w:cs="Times New Roman"/>
          <w:b/>
          <w:bCs/>
          <w:sz w:val="26"/>
          <w:szCs w:val="26"/>
          <w:lang w:val="en-US"/>
        </w:rPr>
        <w:lastRenderedPageBreak/>
        <w:t>Phụ lục</w:t>
      </w:r>
      <w:r w:rsidRPr="00A040A3">
        <w:rPr>
          <w:rFonts w:ascii="Times New Roman" w:hAnsi="Times New Roman" w:cs="Times New Roman"/>
          <w:b/>
          <w:bCs/>
          <w:sz w:val="26"/>
          <w:szCs w:val="26"/>
          <w:lang w:val="vi-VN"/>
        </w:rPr>
        <w:t xml:space="preserve"> </w:t>
      </w:r>
      <w:r w:rsidRPr="00A040A3">
        <w:rPr>
          <w:rFonts w:ascii="Times New Roman" w:hAnsi="Times New Roman" w:cs="Times New Roman"/>
          <w:b/>
          <w:bCs/>
          <w:sz w:val="26"/>
          <w:szCs w:val="26"/>
          <w:lang w:val="en-US"/>
        </w:rPr>
        <w:t>I</w:t>
      </w:r>
    </w:p>
    <w:p w:rsidR="00A040A3" w:rsidRPr="00A040A3" w:rsidRDefault="00A040A3" w:rsidP="00A040A3">
      <w:pPr>
        <w:rPr>
          <w:rFonts w:ascii="Times New Roman" w:hAnsi="Times New Roman" w:cs="Times New Roman"/>
          <w:b/>
          <w:bCs/>
          <w:sz w:val="26"/>
          <w:szCs w:val="26"/>
          <w:lang w:val="en-US"/>
        </w:rPr>
      </w:pP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Đính kèm trong Phụ lục I</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của báo cáo ĐTM là các loại tài liệu sau đây: Bản sao các văn bản pháp lý liên quan đến dự án; các phiếu kết quả phân tích môi trường</w:t>
      </w:r>
      <w:r w:rsidRPr="00A040A3">
        <w:rPr>
          <w:rFonts w:ascii="Times New Roman" w:hAnsi="Times New Roman" w:cs="Times New Roman"/>
          <w:bCs/>
          <w:sz w:val="26"/>
          <w:szCs w:val="26"/>
          <w:lang w:val="vi-VN"/>
        </w:rPr>
        <w:t xml:space="preserve"> nền đã thực hiện</w:t>
      </w:r>
      <w:r w:rsidRPr="00A040A3">
        <w:rPr>
          <w:rFonts w:ascii="Times New Roman" w:hAnsi="Times New Roman" w:cs="Times New Roman"/>
          <w:bCs/>
          <w:sz w:val="26"/>
          <w:szCs w:val="26"/>
          <w:lang w:val="en-US"/>
        </w:rPr>
        <w:t xml:space="preserve">; bản sao các văn bản liên quan đến tham vấn cộng đồng; bản sao các văn bản tham vấn thông qua hội thảo, tọa đàm </w:t>
      </w:r>
      <w:r w:rsidRPr="00A040A3">
        <w:rPr>
          <w:rFonts w:ascii="Times New Roman" w:hAnsi="Times New Roman" w:cs="Times New Roman"/>
          <w:bCs/>
          <w:sz w:val="26"/>
          <w:szCs w:val="26"/>
          <w:lang w:val="vi-VN"/>
        </w:rPr>
        <w:t>(nếu có)</w:t>
      </w:r>
      <w:r w:rsidRPr="00A040A3">
        <w:rPr>
          <w:rFonts w:ascii="Times New Roman" w:hAnsi="Times New Roman" w:cs="Times New Roman"/>
          <w:bCs/>
          <w:sz w:val="26"/>
          <w:szCs w:val="26"/>
          <w:lang w:val="en-US"/>
        </w:rPr>
        <w:t xml:space="preserve">; bản sao các văn bản nhận xét của tổ chức chuyên môn có liên quan về tính chuẩn xác của mô hình </w:t>
      </w:r>
      <w:r w:rsidRPr="00A040A3">
        <w:rPr>
          <w:rFonts w:ascii="Times New Roman" w:hAnsi="Times New Roman" w:cs="Times New Roman"/>
          <w:bCs/>
          <w:sz w:val="26"/>
          <w:szCs w:val="26"/>
          <w:lang w:val="vi-VN"/>
        </w:rPr>
        <w:t>(nếu có)</w:t>
      </w:r>
      <w:r w:rsidRPr="00A040A3">
        <w:rPr>
          <w:rFonts w:ascii="Times New Roman" w:hAnsi="Times New Roman" w:cs="Times New Roman"/>
          <w:bCs/>
          <w:sz w:val="26"/>
          <w:szCs w:val="26"/>
          <w:lang w:val="en-US"/>
        </w:rPr>
        <w:t>; các hình ảnh liên quan đến khu vực dự án (nếu có).</w:t>
      </w: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Cs/>
          <w:sz w:val="26"/>
          <w:szCs w:val="26"/>
          <w:lang w:val="en-US"/>
        </w:rPr>
        <w:t>Đối với dự án khai thác khoáng sản phải có thêm các bản vẽ sau đây: Bản đồ vị trí khu vực khai thác mỏ (tỷ lệ 1/5.000 hoặc 1/10.000)</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địa hình có (hoặc không có) lộ vỉa khu mỏ (tỷ lệ 1/1.000 hoặc 1/2.000)</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kết thúc từng giai đoạn khai thác</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tổng mặt bằng mỏ (tỷ lệ 1/2.000 hoặc 1/5.000), có thể hiện tất cả các hạng mục công trình và mạng kỹ thuật</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kết thúc khai thác mỏ (tỷ lệ 1/2.000 hoặc 1/5.000)</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tổng mặt bằng hiện trạng mỏ (tỷ lệ 1/2.000 hoặc 1/5.000), có thể hiện tất cả các hạng mục công trình và mạng kỹ thuật</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vị trí khu vực cải tạo, phục hồi môi trường (tỷ lệ 1/5.000 hoặc 1/10.000)</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cải tạo, phục hồi môi trường theo từng giai đoạn, từng năm</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Bản đồ hoàn thổ không gian đã khai thác (tỷ lệ 1/1.000 hoặc 1/2.000).</w:t>
      </w:r>
    </w:p>
    <w:p w:rsidR="00A040A3" w:rsidRPr="00A040A3" w:rsidRDefault="00A040A3" w:rsidP="00A040A3">
      <w:pPr>
        <w:rPr>
          <w:rFonts w:ascii="Times New Roman" w:hAnsi="Times New Roman" w:cs="Times New Roman"/>
          <w:b/>
          <w:bCs/>
          <w:sz w:val="26"/>
          <w:szCs w:val="26"/>
          <w:lang w:val="en-US"/>
        </w:rPr>
      </w:pPr>
    </w:p>
    <w:p w:rsidR="00A040A3" w:rsidRPr="00A040A3" w:rsidRDefault="00A040A3" w:rsidP="00A040A3">
      <w:pPr>
        <w:rPr>
          <w:rFonts w:ascii="Times New Roman" w:hAnsi="Times New Roman" w:cs="Times New Roman"/>
          <w:b/>
          <w:bCs/>
          <w:sz w:val="26"/>
          <w:szCs w:val="26"/>
          <w:lang w:val="en-US"/>
        </w:rPr>
      </w:pPr>
      <w:r w:rsidRPr="00A040A3">
        <w:rPr>
          <w:rFonts w:ascii="Times New Roman" w:hAnsi="Times New Roman" w:cs="Times New Roman"/>
          <w:b/>
          <w:bCs/>
          <w:sz w:val="26"/>
          <w:szCs w:val="26"/>
          <w:lang w:val="en-US"/>
        </w:rPr>
        <w:t>Phụ lục</w:t>
      </w:r>
      <w:r w:rsidRPr="00A040A3">
        <w:rPr>
          <w:rFonts w:ascii="Times New Roman" w:hAnsi="Times New Roman" w:cs="Times New Roman"/>
          <w:b/>
          <w:bCs/>
          <w:sz w:val="26"/>
          <w:szCs w:val="26"/>
          <w:lang w:val="vi-VN"/>
        </w:rPr>
        <w:t xml:space="preserve"> </w:t>
      </w:r>
      <w:r w:rsidRPr="00A040A3">
        <w:rPr>
          <w:rFonts w:ascii="Times New Roman" w:hAnsi="Times New Roman" w:cs="Times New Roman"/>
          <w:b/>
          <w:bCs/>
          <w:sz w:val="26"/>
          <w:szCs w:val="26"/>
          <w:lang w:val="en-US"/>
        </w:rPr>
        <w:t>II</w:t>
      </w:r>
    </w:p>
    <w:p w:rsidR="00A040A3" w:rsidRPr="00A040A3" w:rsidRDefault="00A040A3" w:rsidP="00A040A3">
      <w:pPr>
        <w:rPr>
          <w:rFonts w:ascii="Times New Roman" w:hAnsi="Times New Roman" w:cs="Times New Roman"/>
          <w:bCs/>
          <w:sz w:val="26"/>
          <w:szCs w:val="26"/>
          <w:lang w:val="vi-VN"/>
        </w:rPr>
      </w:pPr>
      <w:r w:rsidRPr="00A040A3">
        <w:rPr>
          <w:rFonts w:ascii="Times New Roman" w:hAnsi="Times New Roman" w:cs="Times New Roman"/>
          <w:bCs/>
          <w:sz w:val="26"/>
          <w:szCs w:val="26"/>
          <w:lang w:val="en-US"/>
        </w:rPr>
        <w:t>Đính kèm trong Phụ lục II</w:t>
      </w:r>
      <w:r w:rsidRPr="00A040A3">
        <w:rPr>
          <w:rFonts w:ascii="Times New Roman" w:hAnsi="Times New Roman" w:cs="Times New Roman"/>
          <w:bCs/>
          <w:sz w:val="26"/>
          <w:szCs w:val="26"/>
          <w:lang w:val="vi-VN"/>
        </w:rPr>
        <w:t xml:space="preserve"> </w:t>
      </w:r>
      <w:r w:rsidRPr="00A040A3">
        <w:rPr>
          <w:rFonts w:ascii="Times New Roman" w:hAnsi="Times New Roman" w:cs="Times New Roman"/>
          <w:bCs/>
          <w:sz w:val="26"/>
          <w:szCs w:val="26"/>
          <w:lang w:val="en-US"/>
        </w:rPr>
        <w:t>của báo cáo ĐTM là thiết kế cơ sở hoặc thiết kế bản vẽ thi công các công trình xử lý chất thải (đối với các dự án chỉ yêu cầu thiết kế một bước)</w:t>
      </w:r>
      <w:r w:rsidRPr="00A040A3">
        <w:rPr>
          <w:rFonts w:ascii="Times New Roman" w:hAnsi="Times New Roman" w:cs="Times New Roman"/>
          <w:bCs/>
          <w:sz w:val="26"/>
          <w:szCs w:val="26"/>
          <w:lang w:val="vi-VN"/>
        </w:rPr>
        <w:t>; công trình cải tạo, phục hồi môi trường (</w:t>
      </w:r>
      <w:r w:rsidRPr="00A040A3">
        <w:rPr>
          <w:rFonts w:ascii="Times New Roman" w:hAnsi="Times New Roman" w:cs="Times New Roman"/>
          <w:bCs/>
          <w:sz w:val="26"/>
          <w:szCs w:val="26"/>
          <w:lang w:val="en-US"/>
        </w:rPr>
        <w:t>nếu có</w:t>
      </w:r>
      <w:r w:rsidRPr="00A040A3">
        <w:rPr>
          <w:rFonts w:ascii="Times New Roman" w:hAnsi="Times New Roman" w:cs="Times New Roman"/>
          <w:bCs/>
          <w:sz w:val="26"/>
          <w:szCs w:val="26"/>
          <w:lang w:val="vi-VN"/>
        </w:rPr>
        <w:t>).</w:t>
      </w:r>
    </w:p>
    <w:p w:rsidR="00A040A3" w:rsidRPr="00A040A3" w:rsidRDefault="00A040A3" w:rsidP="00A040A3">
      <w:pPr>
        <w:rPr>
          <w:rFonts w:ascii="Times New Roman" w:hAnsi="Times New Roman" w:cs="Times New Roman"/>
          <w:b/>
          <w:bCs/>
          <w:i/>
          <w:sz w:val="26"/>
          <w:szCs w:val="26"/>
          <w:lang w:val="en-US"/>
        </w:rPr>
      </w:pPr>
    </w:p>
    <w:p w:rsidR="00A040A3" w:rsidRPr="00A040A3" w:rsidRDefault="00A040A3" w:rsidP="00A040A3">
      <w:pPr>
        <w:rPr>
          <w:rFonts w:ascii="Times New Roman" w:hAnsi="Times New Roman" w:cs="Times New Roman"/>
          <w:b/>
          <w:bCs/>
          <w:i/>
          <w:sz w:val="26"/>
          <w:szCs w:val="26"/>
          <w:lang w:val="en-US"/>
        </w:rPr>
      </w:pPr>
    </w:p>
    <w:p w:rsidR="00A040A3" w:rsidRPr="00A040A3" w:rsidRDefault="00A040A3" w:rsidP="00A040A3">
      <w:pPr>
        <w:rPr>
          <w:rFonts w:ascii="Times New Roman" w:hAnsi="Times New Roman" w:cs="Times New Roman"/>
          <w:b/>
          <w:bCs/>
          <w:i/>
          <w:sz w:val="26"/>
          <w:szCs w:val="26"/>
          <w:lang w:val="en-US"/>
        </w:rPr>
      </w:pPr>
    </w:p>
    <w:p w:rsidR="00A040A3" w:rsidRPr="00A040A3" w:rsidRDefault="00A040A3" w:rsidP="00A040A3">
      <w:pPr>
        <w:rPr>
          <w:rFonts w:ascii="Times New Roman" w:hAnsi="Times New Roman" w:cs="Times New Roman"/>
          <w:b/>
          <w:bCs/>
          <w:i/>
          <w:sz w:val="26"/>
          <w:szCs w:val="26"/>
          <w:lang w:val="en-US"/>
        </w:rPr>
      </w:pPr>
    </w:p>
    <w:p w:rsidR="00A040A3" w:rsidRPr="00A040A3" w:rsidRDefault="00A040A3" w:rsidP="00A040A3">
      <w:pPr>
        <w:rPr>
          <w:rFonts w:ascii="Times New Roman" w:hAnsi="Times New Roman" w:cs="Times New Roman"/>
          <w:b/>
          <w:bCs/>
          <w:i/>
          <w:sz w:val="26"/>
          <w:szCs w:val="26"/>
          <w:lang w:val="en-US"/>
        </w:rPr>
      </w:pPr>
    </w:p>
    <w:p w:rsidR="00A040A3" w:rsidRPr="00A040A3" w:rsidRDefault="00A040A3" w:rsidP="00A040A3">
      <w:pPr>
        <w:rPr>
          <w:rFonts w:ascii="Times New Roman" w:hAnsi="Times New Roman" w:cs="Times New Roman"/>
          <w:b/>
          <w:bCs/>
          <w:i/>
          <w:sz w:val="26"/>
          <w:szCs w:val="26"/>
          <w:lang w:val="en-US"/>
        </w:rPr>
      </w:pPr>
    </w:p>
    <w:p w:rsidR="00A040A3" w:rsidRPr="00A040A3" w:rsidRDefault="00A040A3" w:rsidP="00A040A3">
      <w:pPr>
        <w:rPr>
          <w:rFonts w:ascii="Times New Roman" w:hAnsi="Times New Roman" w:cs="Times New Roman"/>
          <w:bCs/>
          <w:sz w:val="26"/>
          <w:szCs w:val="26"/>
          <w:lang w:val="en-US"/>
        </w:rPr>
      </w:pPr>
      <w:r w:rsidRPr="00A040A3">
        <w:rPr>
          <w:rFonts w:ascii="Times New Roman" w:hAnsi="Times New Roman" w:cs="Times New Roman"/>
          <w:b/>
          <w:bCs/>
          <w:i/>
          <w:sz w:val="26"/>
          <w:szCs w:val="26"/>
          <w:lang w:val="en-US"/>
        </w:rPr>
        <w:t>Ghi chú:</w:t>
      </w:r>
      <w:r w:rsidRPr="00A040A3">
        <w:rPr>
          <w:rFonts w:ascii="Times New Roman" w:hAnsi="Times New Roman" w:cs="Times New Roman"/>
          <w:bCs/>
          <w:sz w:val="26"/>
          <w:szCs w:val="26"/>
          <w:lang w:val="en-US"/>
        </w:rPr>
        <w:t xml:space="preserve"> Tùy theo từng dự án cụ thể, nội dung của báo cáo ĐTM có thể được bổ sung thêm các nội dung đặc thù hoặc lược bỏ những nội dung không cần thiết, không liên quan đến công tác bảo vệ môi trường của dự án nhưng vẫn phải bảo đảm các nội dung chính và yêu cầu của báo cáo ĐTM nêu trên. </w:t>
      </w:r>
    </w:p>
    <w:p w:rsidR="00D500FD" w:rsidRPr="00A040A3" w:rsidRDefault="00D500FD" w:rsidP="00A040A3">
      <w:pPr>
        <w:rPr>
          <w:rFonts w:ascii="Times New Roman" w:hAnsi="Times New Roman" w:cs="Times New Roman"/>
          <w:sz w:val="26"/>
          <w:szCs w:val="26"/>
        </w:rPr>
      </w:pPr>
    </w:p>
    <w:sectPr w:rsidR="00D500FD" w:rsidRPr="00A040A3"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0A3"/>
    <w:rsid w:val="00254615"/>
    <w:rsid w:val="003663FC"/>
    <w:rsid w:val="00A040A3"/>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4292</Words>
  <Characters>24466</Characters>
  <Application>Microsoft Office Word</Application>
  <DocSecurity>0</DocSecurity>
  <Lines>203</Lines>
  <Paragraphs>57</Paragraphs>
  <ScaleCrop>false</ScaleCrop>
  <Company/>
  <LinksUpToDate>false</LinksUpToDate>
  <CharactersWithSpaces>28701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2019-08-07T01:39:00Z</dcterms:created>
  <dcterms:modified xsi:type="dcterms:W3CDTF">2019-08-07T01:44:00Z</dcterms:modified>
</cp:coreProperties>
</file>